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012" w:rsidRPr="00217012" w:rsidRDefault="00217012" w:rsidP="00217012">
      <w:pPr>
        <w:pStyle w:val="a3"/>
        <w:widowControl/>
        <w:shd w:val="clear" w:color="auto" w:fill="FFFFFF"/>
        <w:spacing w:beforeAutospacing="0" w:afterAutospacing="0" w:line="480" w:lineRule="auto"/>
        <w:jc w:val="center"/>
        <w:rPr>
          <w:rFonts w:ascii="黑体" w:eastAsia="黑体" w:hAnsi="黑体" w:cs="微软雅黑" w:hint="eastAsia"/>
          <w:color w:val="676767"/>
          <w:sz w:val="44"/>
          <w:szCs w:val="44"/>
        </w:rPr>
      </w:pPr>
      <w:bookmarkStart w:id="0" w:name="OLE_LINK1"/>
      <w:bookmarkStart w:id="1" w:name="OLE_LINK2"/>
      <w:r w:rsidRPr="00217012">
        <w:rPr>
          <w:rFonts w:ascii="黑体" w:eastAsia="黑体" w:hAnsi="黑体" w:cs="微软雅黑" w:hint="eastAsia"/>
          <w:color w:val="676767"/>
          <w:sz w:val="44"/>
          <w:szCs w:val="44"/>
        </w:rPr>
        <w:t>关于印发《评定分离操作导则》的通知</w:t>
      </w:r>
    </w:p>
    <w:p w:rsidR="00217012" w:rsidRDefault="00217012" w:rsidP="00217012">
      <w:pPr>
        <w:pStyle w:val="a3"/>
        <w:widowControl/>
        <w:shd w:val="clear" w:color="auto" w:fill="FFFFFF"/>
        <w:spacing w:beforeAutospacing="0" w:afterAutospacing="0" w:line="480" w:lineRule="auto"/>
        <w:ind w:firstLineChars="200" w:firstLine="480"/>
        <w:jc w:val="center"/>
        <w:rPr>
          <w:rFonts w:asciiTheme="minorEastAsia" w:hAnsiTheme="minorEastAsia" w:cs="微软雅黑" w:hint="eastAsia"/>
          <w:color w:val="676767"/>
        </w:rPr>
      </w:pPr>
    </w:p>
    <w:p w:rsidR="00217012" w:rsidRPr="00217012" w:rsidRDefault="00217012" w:rsidP="00217012">
      <w:pPr>
        <w:pStyle w:val="a3"/>
        <w:widowControl/>
        <w:shd w:val="clear" w:color="auto" w:fill="FFFFFF"/>
        <w:spacing w:beforeAutospacing="0" w:afterAutospacing="0" w:line="480" w:lineRule="auto"/>
        <w:jc w:val="center"/>
        <w:rPr>
          <w:rFonts w:asciiTheme="minorEastAsia" w:hAnsiTheme="minorEastAsia" w:cs="微软雅黑" w:hint="eastAsia"/>
          <w:color w:val="676767"/>
        </w:rPr>
      </w:pPr>
      <w:r w:rsidRPr="00217012">
        <w:rPr>
          <w:rFonts w:asciiTheme="minorEastAsia" w:hAnsiTheme="minorEastAsia" w:cs="微软雅黑" w:hint="eastAsia"/>
          <w:color w:val="676767"/>
        </w:rPr>
        <w:t>苏建招办〔2017〕3号</w:t>
      </w:r>
    </w:p>
    <w:p w:rsidR="00217012" w:rsidRPr="00217012" w:rsidRDefault="00217012" w:rsidP="00217012">
      <w:pPr>
        <w:pStyle w:val="a3"/>
        <w:widowControl/>
        <w:shd w:val="clear" w:color="auto" w:fill="FFFFFF"/>
        <w:spacing w:beforeAutospacing="0" w:afterAutospacing="0" w:line="480" w:lineRule="auto"/>
        <w:jc w:val="center"/>
        <w:rPr>
          <w:rFonts w:asciiTheme="minorEastAsia" w:hAnsiTheme="minorEastAsia" w:cs="微软雅黑" w:hint="eastAsia"/>
          <w:color w:val="676767"/>
        </w:rPr>
      </w:pPr>
      <w:r w:rsidRPr="00217012">
        <w:rPr>
          <w:rFonts w:asciiTheme="minorEastAsia" w:hAnsiTheme="minorEastAsia" w:cs="微软雅黑" w:hint="eastAsia"/>
          <w:color w:val="676767"/>
        </w:rPr>
        <w:t>(根据苏建招办〔2018〕10号修正版）</w:t>
      </w:r>
    </w:p>
    <w:p w:rsidR="00217012" w:rsidRPr="00217012" w:rsidRDefault="00217012" w:rsidP="00217012">
      <w:pPr>
        <w:pStyle w:val="a3"/>
        <w:widowControl/>
        <w:shd w:val="clear" w:color="auto" w:fill="FFFFFF"/>
        <w:spacing w:beforeAutospacing="0" w:afterAutospacing="0" w:line="480" w:lineRule="auto"/>
        <w:ind w:firstLineChars="200" w:firstLine="480"/>
        <w:jc w:val="center"/>
        <w:rPr>
          <w:rFonts w:asciiTheme="minorEastAsia" w:hAnsiTheme="minorEastAsia" w:cs="微软雅黑"/>
          <w:color w:val="676767"/>
        </w:rPr>
      </w:pPr>
    </w:p>
    <w:p w:rsidR="00217012" w:rsidRPr="00217012" w:rsidRDefault="00217012" w:rsidP="00217012">
      <w:pPr>
        <w:pStyle w:val="a3"/>
        <w:widowControl/>
        <w:shd w:val="clear" w:color="auto" w:fill="FFFFFF"/>
        <w:spacing w:beforeAutospacing="0" w:afterAutospacing="0" w:line="480" w:lineRule="auto"/>
        <w:rPr>
          <w:rFonts w:asciiTheme="minorEastAsia" w:hAnsiTheme="minorEastAsia" w:cs="微软雅黑" w:hint="eastAsia"/>
          <w:color w:val="676767"/>
        </w:rPr>
      </w:pPr>
      <w:r w:rsidRPr="00217012">
        <w:rPr>
          <w:rFonts w:asciiTheme="minorEastAsia" w:hAnsiTheme="minorEastAsia" w:cs="微软雅黑" w:hint="eastAsia"/>
          <w:color w:val="676767"/>
        </w:rPr>
        <w:t>各改革试点市、县（市、区）招标办（处）：</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为了更好地贯彻《省住房和城乡建设厅关于开展房屋建筑和市政基础设施工程招标投标改革试点工作的通知》（苏建招〔2016〕260号）精神，合理运用“评定分离”的评标方法和定标方法，我们制定了《评定分离操作导则》，现印发给你。</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本导则印发后，关于评定分离的程序与方法，可参照本导则执行，苏建招〔2016〕260号文附件2《“评定分离”的程序与方法》停止使用；关于评定分离的试行范围，仍执行苏建招〔2016〕260号文第十六款规定。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（注：苏建招〔2016〕260号</w:t>
      </w:r>
      <w:proofErr w:type="gramStart"/>
      <w:r w:rsidRPr="00217012">
        <w:rPr>
          <w:rFonts w:asciiTheme="minorEastAsia" w:hAnsiTheme="minorEastAsia" w:cs="微软雅黑" w:hint="eastAsia"/>
          <w:color w:val="676767"/>
        </w:rPr>
        <w:t>文试点</w:t>
      </w:r>
      <w:proofErr w:type="gramEnd"/>
      <w:r w:rsidRPr="00217012">
        <w:rPr>
          <w:rFonts w:asciiTheme="minorEastAsia" w:hAnsiTheme="minorEastAsia" w:cs="微软雅黑" w:hint="eastAsia"/>
          <w:color w:val="676767"/>
        </w:rPr>
        <w:t>已结束，本文苏建招〔2016〕260号文自动链接跳转至苏建</w:t>
      </w:r>
      <w:proofErr w:type="gramStart"/>
      <w:r w:rsidRPr="00217012">
        <w:rPr>
          <w:rFonts w:asciiTheme="minorEastAsia" w:hAnsiTheme="minorEastAsia" w:cs="微软雅黑" w:hint="eastAsia"/>
          <w:color w:val="676767"/>
        </w:rPr>
        <w:t>规</w:t>
      </w:r>
      <w:proofErr w:type="gramEnd"/>
      <w:r w:rsidRPr="00217012">
        <w:rPr>
          <w:rFonts w:asciiTheme="minorEastAsia" w:hAnsiTheme="minorEastAsia" w:cs="微软雅黑" w:hint="eastAsia"/>
          <w:color w:val="676767"/>
        </w:rPr>
        <w:t>字〔2017〕1号文）</w:t>
      </w:r>
    </w:p>
    <w:p w:rsid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480"/>
        <w:jc w:val="right"/>
        <w:rPr>
          <w:rFonts w:asciiTheme="minorEastAsia" w:hAnsiTheme="minorEastAsia" w:cs="微软雅黑" w:hint="eastAsia"/>
          <w:color w:val="676767"/>
        </w:rPr>
      </w:pPr>
      <w:r w:rsidRPr="00217012">
        <w:rPr>
          <w:rFonts w:asciiTheme="minorEastAsia" w:hAnsiTheme="minorEastAsia" w:cs="微软雅黑" w:hint="eastAsia"/>
          <w:color w:val="676767"/>
        </w:rPr>
        <w:t>江苏省建设工程招标投标办公室</w:t>
      </w:r>
    </w:p>
    <w:p w:rsidR="00217012" w:rsidRPr="00217012" w:rsidRDefault="00217012" w:rsidP="00217012">
      <w:pPr>
        <w:pStyle w:val="a3"/>
        <w:widowControl/>
        <w:shd w:val="clear" w:color="auto" w:fill="FFFFFF"/>
        <w:spacing w:beforeAutospacing="0" w:afterAutospacing="0" w:line="480" w:lineRule="auto"/>
        <w:ind w:firstLineChars="200" w:firstLine="480"/>
        <w:jc w:val="right"/>
        <w:rPr>
          <w:rFonts w:asciiTheme="minorEastAsia" w:hAnsiTheme="minorEastAsia" w:cs="微软雅黑" w:hint="eastAsia"/>
          <w:color w:val="676767"/>
        </w:rPr>
      </w:pPr>
      <w:r w:rsidRPr="00217012">
        <w:rPr>
          <w:rFonts w:asciiTheme="minorEastAsia" w:hAnsiTheme="minorEastAsia" w:cs="微软雅黑" w:hint="eastAsia"/>
          <w:color w:val="676767"/>
        </w:rPr>
        <w:t>2017年3月7日</w:t>
      </w:r>
    </w:p>
    <w:bookmarkEnd w:id="0"/>
    <w:bookmarkEnd w:id="1"/>
    <w:p w:rsid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p>
    <w:p w:rsid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643"/>
        <w:jc w:val="center"/>
        <w:rPr>
          <w:rFonts w:asciiTheme="minorEastAsia" w:hAnsiTheme="minorEastAsia" w:cs="微软雅黑" w:hint="eastAsia"/>
          <w:b/>
          <w:color w:val="676767"/>
          <w:sz w:val="32"/>
          <w:szCs w:val="32"/>
        </w:rPr>
      </w:pPr>
      <w:r w:rsidRPr="00217012">
        <w:rPr>
          <w:rFonts w:asciiTheme="minorEastAsia" w:hAnsiTheme="minorEastAsia" w:cs="微软雅黑" w:hint="eastAsia"/>
          <w:b/>
          <w:color w:val="676767"/>
          <w:sz w:val="32"/>
          <w:szCs w:val="32"/>
        </w:rPr>
        <w:lastRenderedPageBreak/>
        <w:t>“评定分离”操作导则</w:t>
      </w:r>
    </w:p>
    <w:p w:rsid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r w:rsidRPr="00217012">
        <w:rPr>
          <w:rFonts w:asciiTheme="minorEastAsia" w:hAnsiTheme="minorEastAsia" w:cs="微软雅黑" w:hint="eastAsia"/>
          <w:color w:val="676767"/>
        </w:rPr>
        <w:t>为了更好地贯彻《省住房和城乡建设厅关于开展房屋建筑和市政基础设施工程招标投标改革试点工作的通知》（苏建招〔2016〕260号）精神，合理运用“评定分离”的评标方法和定标方法，实现招标项目“评优定优”目标，特制定了本操作导则，供试点地区招投标监管机构和招标人参考。</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一、“评定分离”方案的确定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招标人或其委托的招标代理机构（以下简称“招标人”）应充分理解“评定分离”的基本原则，根据项目实际，选择相应的评标方法和定标方法，制定切实可行的“评定分离”方案，以达到最佳的招标效果。</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（一）评标方案的制定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1、评标办法。投标文件的评审可以采用定性评审、定量评审或定性+定量评审的方式，具体应在招标文件中明确。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定性评审是指评标委员会仅对投标文件是否满足招标文件实质性要求提出意见，指出各投标文件中的优点和存在的缺陷、签订合同前应当注意和澄清的事项等，择优推荐招标文件规定数量的定标候选人名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（2）定量评审是指评标委员会根据招标文件规定的评分细则，对投标文件中的各评审因素进行评审、比较、打分，并推荐定标候选人。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（3）定性+定量评审是指在评标因素中可设置部分定量评审项，在合格基础上评价其优良程度，作为推荐定标候选人的依据。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2、评审因素。评审因素包括技术、经济（投标报价）、资信（商务）等。招标人可以自主选择评审因素以及相应的评审顺序。</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3、推荐定标候选人。招标人在招标文件中应该明确推荐定标候选个人的方法。可采用综合各投标人所有评审因素择优推荐定标候选人，也可采用以下方法推荐定标候选人：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评标委员会根据招标文件确定的评审因素和评审顺序（如：先评审技术，再评审报价，最后评审资信，具体评审因素和评审顺序在招标文件中明确），分段进行评审、比较，确定一定数量的投标人进入下一阶段（评审因素）的评审，直至完成所有评审因素的评审，推荐规定数量的定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确定进入下一阶段（评审因素）评审的投标人可以直接选优推荐，也</w:t>
      </w:r>
      <w:proofErr w:type="gramStart"/>
      <w:r w:rsidRPr="00217012">
        <w:rPr>
          <w:rFonts w:asciiTheme="minorEastAsia" w:hAnsiTheme="minorEastAsia" w:cs="微软雅黑" w:hint="eastAsia"/>
          <w:color w:val="676767"/>
        </w:rPr>
        <w:t>可以择劣淘汰</w:t>
      </w:r>
      <w:proofErr w:type="gramEnd"/>
      <w:r w:rsidRPr="00217012">
        <w:rPr>
          <w:rFonts w:asciiTheme="minorEastAsia" w:hAnsiTheme="minorEastAsia" w:cs="微软雅黑" w:hint="eastAsia"/>
          <w:color w:val="676767"/>
        </w:rPr>
        <w:t>，各阶段推荐数量可以是明确的数值，也可以按比例推荐或淘汰；具体方法在招标文件中明确。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当进入某一阶段（评审因素）的投标人数量已低于（或等于）招标文件规定的推荐定标候选人数量时，除投标文件出现无效投标情形外，所有投标文件均应进入下一评审阶段或推荐为定标候选人。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4、定标候选人数量。</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（1）定标候选人不得少于3家。不宜超过7家，具体数量应在招标文件中明确。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（2）经评标委员会评审，符合招标文件要求的投标人少于招标文件规定的数量时，招标人可以重新招标，也可以授权评标委员会</w:t>
      </w:r>
      <w:proofErr w:type="gramStart"/>
      <w:r w:rsidRPr="00217012">
        <w:rPr>
          <w:rFonts w:asciiTheme="minorEastAsia" w:hAnsiTheme="minorEastAsia" w:cs="微软雅黑" w:hint="eastAsia"/>
          <w:color w:val="676767"/>
        </w:rPr>
        <w:t>作出</w:t>
      </w:r>
      <w:proofErr w:type="gramEnd"/>
      <w:r w:rsidRPr="00217012">
        <w:rPr>
          <w:rFonts w:asciiTheme="minorEastAsia" w:hAnsiTheme="minorEastAsia" w:cs="微软雅黑" w:hint="eastAsia"/>
          <w:color w:val="676767"/>
        </w:rPr>
        <w:t>是否具备竞争性判断，如具备竞争性，可继续推荐定标候选人。竞争性判断的方式应在招标文件中明确。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r w:rsidRPr="00217012">
        <w:rPr>
          <w:rFonts w:asciiTheme="minorEastAsia" w:hAnsiTheme="minorEastAsia" w:cs="微软雅黑" w:hint="eastAsia"/>
          <w:color w:val="676767"/>
        </w:rPr>
        <w:t>（3）评标结果（定标候选人）公示期间，因质疑或投诉导致定标候选人少于招标文件规定的数量时，招标人继续定标还是组织原评标委员会重新评审推荐定标候选人由招标人在招标文件中明确。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（二）定标方案的制定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根据项目的特点，选择合理的定标方法是能否择优确定中标人的重要环节。</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1、定标方法。包括：价格竞争定标法、票决定标法、票决抽签定标法、集体议事法、或招标文件规定的其它定标方法。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（1）价格竞争定标法，按照招标文件规定的价格竞争方法确定中标人。可以采用最低投标价法、次低价法、第N低价法（N为事先约定的一个具体数字）、平均值法等，具体方法由招标人在招标文件中确定。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优点：招标程序较简单，有竞价。</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缺点：不能综合</w:t>
      </w:r>
      <w:proofErr w:type="gramStart"/>
      <w:r w:rsidRPr="00217012">
        <w:rPr>
          <w:rFonts w:asciiTheme="minorEastAsia" w:hAnsiTheme="minorEastAsia" w:cs="微软雅黑" w:hint="eastAsia"/>
          <w:color w:val="676767"/>
        </w:rPr>
        <w:t>考量</w:t>
      </w:r>
      <w:proofErr w:type="gramEnd"/>
      <w:r w:rsidRPr="00217012">
        <w:rPr>
          <w:rFonts w:asciiTheme="minorEastAsia" w:hAnsiTheme="minorEastAsia" w:cs="微软雅黑" w:hint="eastAsia"/>
          <w:color w:val="676767"/>
        </w:rPr>
        <w:t>中标企业。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建议：一些具有通用技术、性能标准的工程可以采用，可以与定性、定量评标方法配合使用。</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（2）票决定标法，包括：直接票决和逐轮</w:t>
      </w:r>
      <w:proofErr w:type="gramStart"/>
      <w:r w:rsidRPr="00217012">
        <w:rPr>
          <w:rFonts w:asciiTheme="minorEastAsia" w:hAnsiTheme="minorEastAsia" w:cs="微软雅黑" w:hint="eastAsia"/>
          <w:color w:val="676767"/>
        </w:rPr>
        <w:t>票决等方式</w:t>
      </w:r>
      <w:proofErr w:type="gramEnd"/>
      <w:r w:rsidRPr="00217012">
        <w:rPr>
          <w:rFonts w:asciiTheme="minorEastAsia" w:hAnsiTheme="minorEastAsia" w:cs="微软雅黑" w:hint="eastAsia"/>
          <w:color w:val="676767"/>
        </w:rPr>
        <w:t>。票决时，可以采取票决晋级入围，也可以采取票决淘汰入围。</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①直接票决定标：定标委员会成员根据定标因素对各定标候选人进行评审比较后，进行一次性票决排名。</w:t>
      </w:r>
      <w:proofErr w:type="gramStart"/>
      <w:r w:rsidRPr="00217012">
        <w:rPr>
          <w:rFonts w:asciiTheme="minorEastAsia" w:hAnsiTheme="minorEastAsia" w:cs="微软雅黑" w:hint="eastAsia"/>
          <w:color w:val="676767"/>
        </w:rPr>
        <w:t>票决宜采取</w:t>
      </w:r>
      <w:proofErr w:type="gramEnd"/>
      <w:r w:rsidRPr="00217012">
        <w:rPr>
          <w:rFonts w:asciiTheme="minorEastAsia" w:hAnsiTheme="minorEastAsia" w:cs="微软雅黑" w:hint="eastAsia"/>
          <w:color w:val="676767"/>
        </w:rPr>
        <w:t>投票计分法，即各定标委员会成员对所有进入定标程序的投标人择优排序进行打分，最优的N分，其次N-1分，依此类推（N一般不超过5，排名N以后的得0分），按总分高低排序推荐中标候选人。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得票数（总分）相同且影响中标候选人确定的，可由定标委员会对得票数（总分）相同的单位进行再次票</w:t>
      </w:r>
      <w:proofErr w:type="gramStart"/>
      <w:r w:rsidRPr="00217012">
        <w:rPr>
          <w:rFonts w:asciiTheme="minorEastAsia" w:hAnsiTheme="minorEastAsia" w:cs="微软雅黑" w:hint="eastAsia"/>
          <w:color w:val="676767"/>
        </w:rPr>
        <w:t>决确定</w:t>
      </w:r>
      <w:proofErr w:type="gramEnd"/>
      <w:r w:rsidRPr="00217012">
        <w:rPr>
          <w:rFonts w:asciiTheme="minorEastAsia" w:hAnsiTheme="minorEastAsia" w:cs="微软雅黑" w:hint="eastAsia"/>
          <w:color w:val="676767"/>
        </w:rPr>
        <w:t>排名。具体细则应在招标文件中明确。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②逐轮票决定标：定标委员会成员根据定标因素对各定标候选人进行评审比较后，采取多轮投票的形式，逐轮推荐一定的数量的定标候选人进入下一轮票决，直至确定中标候选人。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逐轮票</w:t>
      </w:r>
      <w:proofErr w:type="gramStart"/>
      <w:r w:rsidRPr="00217012">
        <w:rPr>
          <w:rFonts w:asciiTheme="minorEastAsia" w:hAnsiTheme="minorEastAsia" w:cs="微软雅黑" w:hint="eastAsia"/>
          <w:color w:val="676767"/>
        </w:rPr>
        <w:t>决可以</w:t>
      </w:r>
      <w:proofErr w:type="gramEnd"/>
      <w:r w:rsidRPr="00217012">
        <w:rPr>
          <w:rFonts w:asciiTheme="minorEastAsia" w:hAnsiTheme="minorEastAsia" w:cs="微软雅黑" w:hint="eastAsia"/>
          <w:color w:val="676767"/>
        </w:rPr>
        <w:t>采用逐轮择优推荐，也可以采用逐轮淘汰后推荐。票决排名可以采取投票计分法（参考“直接票决定标”相关表述，N取值应与逐轮推荐数量相同），具体应在招标文件中明确。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逐轮票</w:t>
      </w:r>
      <w:proofErr w:type="gramStart"/>
      <w:r w:rsidRPr="00217012">
        <w:rPr>
          <w:rFonts w:asciiTheme="minorEastAsia" w:hAnsiTheme="minorEastAsia" w:cs="微软雅黑" w:hint="eastAsia"/>
          <w:color w:val="676767"/>
        </w:rPr>
        <w:t>决过程</w:t>
      </w:r>
      <w:proofErr w:type="gramEnd"/>
      <w:r w:rsidRPr="00217012">
        <w:rPr>
          <w:rFonts w:asciiTheme="minorEastAsia" w:hAnsiTheme="minorEastAsia" w:cs="微软雅黑" w:hint="eastAsia"/>
          <w:color w:val="676767"/>
        </w:rPr>
        <w:t>中，单轮出现得票数（总分）相同且影响推荐的，得票数（总分）相同的单位可以均进入下一轮票决，也可以由定标委员会对得票数（总分）相同的单位进行再次票</w:t>
      </w:r>
      <w:proofErr w:type="gramStart"/>
      <w:r w:rsidRPr="00217012">
        <w:rPr>
          <w:rFonts w:asciiTheme="minorEastAsia" w:hAnsiTheme="minorEastAsia" w:cs="微软雅黑" w:hint="eastAsia"/>
          <w:color w:val="676767"/>
        </w:rPr>
        <w:t>决确定</w:t>
      </w:r>
      <w:proofErr w:type="gramEnd"/>
      <w:r w:rsidRPr="00217012">
        <w:rPr>
          <w:rFonts w:asciiTheme="minorEastAsia" w:hAnsiTheme="minorEastAsia" w:cs="微软雅黑" w:hint="eastAsia"/>
          <w:color w:val="676767"/>
        </w:rPr>
        <w:t>进入下一轮的候选人，具体应在招标文件中明确。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优点：择优功能突出，具备一定的竞价功能（视招标人定标规则而定）。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缺点：招标人主要负责人的廉政压力和定标委员的廉政风险较大。</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建议：重大项目或技术复杂项目可以采用，一般项目和采用定量评标方法的慎用。</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（3）票决抽签定标法，由招标人组建定标委员会从进入定标程序的投标人中，先以单轮或多轮票</w:t>
      </w:r>
      <w:proofErr w:type="gramStart"/>
      <w:r w:rsidRPr="00217012">
        <w:rPr>
          <w:rFonts w:asciiTheme="minorEastAsia" w:hAnsiTheme="minorEastAsia" w:cs="微软雅黑" w:hint="eastAsia"/>
          <w:color w:val="676767"/>
        </w:rPr>
        <w:t>决方式</w:t>
      </w:r>
      <w:proofErr w:type="gramEnd"/>
      <w:r w:rsidRPr="00217012">
        <w:rPr>
          <w:rFonts w:asciiTheme="minorEastAsia" w:hAnsiTheme="minorEastAsia" w:cs="微软雅黑" w:hint="eastAsia"/>
          <w:color w:val="676767"/>
        </w:rPr>
        <w:t>确定不少于3名中标候选人后，再以随机抽签方式确定中标候选人排序。</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优点：招标程序简单，具有一定的择优、竞价功能。</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缺点：只能做到相对择优、竞价，最终中标方案较随机。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建议：各类项目均适用，可以与定性、定量评标方法搭配使用。</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集体议事法，由招标人法定代表人或者主要负责人担任定标委员会组长，组建定标委员会进行集体商议，定标委员会成员各自发表意见，最终由定标委员会组长确定中标候选人及排序。集体议事法应当在招标文件中明确议事规则。</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优点：招标人法定代表人或者主要负责人个人有定标权，既可以是择优，也可以是竞价，还可以是择优与竞价的有机结合。</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缺点：招标人法定代表人或者主要负责人个人廉政压力与廉政风险巨大。</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建议：招标人如果没有完善的集体议事规则加以规避廉政风险、化解廉政压力，则不建议采用集体议事法。但运用于建筑设计方案招标较为合理。</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（5）其他方法，招标人可以将上述定标方法组合使用，也可以结合项目特点和自身实际，本着公平公正的原则，制定其他定标方法，并在招标文件中明确。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定标因素。招标人可以根据项目概况和自身实际需要，选择价格因素、企业实力、企业信誉、拟派团队管理能力与水平等作为定标因素。定标因素及要求投标人提供的材料应当在招标文件中明确。以下定标因素供参考。</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（1）企业实力包括企业规模、行业排名（如有）、资质等级、专业技术人员规模、近几年营业额、利税额、财务状况、过往业绩（</w:t>
      </w:r>
      <w:proofErr w:type="gramStart"/>
      <w:r w:rsidRPr="00217012">
        <w:rPr>
          <w:rFonts w:asciiTheme="minorEastAsia" w:hAnsiTheme="minorEastAsia" w:cs="微软雅黑" w:hint="eastAsia"/>
          <w:color w:val="676767"/>
        </w:rPr>
        <w:t>含业绩</w:t>
      </w:r>
      <w:proofErr w:type="gramEnd"/>
      <w:r w:rsidRPr="00217012">
        <w:rPr>
          <w:rFonts w:asciiTheme="minorEastAsia" w:hAnsiTheme="minorEastAsia" w:cs="微软雅黑" w:hint="eastAsia"/>
          <w:color w:val="676767"/>
        </w:rPr>
        <w:t>影响力、难易程度）等方面。</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（2）企业信誉包括获得各种荣誉、过往业绩履约情况、建设单位履约评价，同时应重点关注近几年的不良信息，包括建设行政主管部门</w:t>
      </w:r>
      <w:proofErr w:type="gramStart"/>
      <w:r w:rsidRPr="00217012">
        <w:rPr>
          <w:rFonts w:asciiTheme="minorEastAsia" w:hAnsiTheme="minorEastAsia" w:cs="微软雅黑" w:hint="eastAsia"/>
          <w:color w:val="676767"/>
        </w:rPr>
        <w:t>作出</w:t>
      </w:r>
      <w:proofErr w:type="gramEnd"/>
      <w:r w:rsidRPr="00217012">
        <w:rPr>
          <w:rFonts w:asciiTheme="minorEastAsia" w:hAnsiTheme="minorEastAsia" w:cs="微软雅黑" w:hint="eastAsia"/>
          <w:color w:val="676767"/>
        </w:rPr>
        <w:t>的各种处罚和不良行为记录、建设单位对其的不良行为记录、履约评价不合格记录以及其他失信记录。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（3）拟派团队履约能力与履约水平考核方式，可以考察团队主要负责人类似工程业绩，也可以对拟派项目负责人进行答辩。</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（4）在同等条件下，择优的相对标准有以下几个方面：</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①资质高企业优于资质低企业；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②营业额大企业优于营业额小企业；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③工程业绩技术复杂、难度大的企业优于工程业绩技术相对简单、难度较小的企业；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④履约评价好企业优于履约评价差企业或者投标人在招标人之前的工程中的履约评价；</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⑤无不良行为记录企业优于有不良行为记录企业，不良行为记录较轻企业优于不良行为记录较重企业；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⑥已有履约记录且没有履约评价不合格企业优先于没有履约企业；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⑦获得国家级荣誉多企业优于获得荣誉少企业；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⑧行业排名靠前企业优于行业排名落后较多企业。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中标候选人。中标候选人数量应为1-3名，具体数量由招标人在招标文件中明确。为防止第一中标候选人因质疑投诉或其他客观原因，不具备中标资格的情形，建议招标人明确中标候选人数量为3名，并在选择的定标方法中明确推荐规则。</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4、特殊情况的考虑。</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（1）采用票决定标法、集体议事法的，定标委员会成员应当遵循择优与价格竞争的原则，依据招标文件公布的投票规则，独立行使投票权。票</w:t>
      </w:r>
      <w:proofErr w:type="gramStart"/>
      <w:r w:rsidRPr="00217012">
        <w:rPr>
          <w:rFonts w:asciiTheme="minorEastAsia" w:hAnsiTheme="minorEastAsia" w:cs="微软雅黑" w:hint="eastAsia"/>
          <w:color w:val="676767"/>
        </w:rPr>
        <w:t>决采用</w:t>
      </w:r>
      <w:proofErr w:type="gramEnd"/>
      <w:r w:rsidRPr="00217012">
        <w:rPr>
          <w:rFonts w:asciiTheme="minorEastAsia" w:hAnsiTheme="minorEastAsia" w:cs="微软雅黑" w:hint="eastAsia"/>
          <w:color w:val="676767"/>
        </w:rPr>
        <w:t>记名方式并注明投票理由。</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中标候选人公示期间，因质疑或投诉导致中标候选人均不符合招标文件要求的，招标人可以重新组织招标，也可以按照重新组织定标活动、确定中标候选人；当所有定标候选人均不符合招标文件要求的，应当重新组织招标。具体细则应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二、评标程序</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（一）评标委员会组建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评标由招标人依法组建的评标委员会负责。评标委员会由技术、经济等方面的专家组成，人数为五人以上单数。</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（二）初步评审</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采用“评定分离”的招标项目，建议将所有投标均纳入评审范围。当形式性评审合格的投标人超过20家时，采用苏建招办〔2017〕7号的入围方法，确定不少于15家投标人（具体数量在招标文件中明确）参与后续评标程序。入围评标的数量、筛选方法和程序应当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1、形式性评审及评审入围筛选（如有）。</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2、资格审查或资格复核。</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资格审查条件应当针对企业响应符合法律法规的</w:t>
      </w:r>
      <w:proofErr w:type="gramStart"/>
      <w:r w:rsidRPr="00217012">
        <w:rPr>
          <w:rFonts w:asciiTheme="minorEastAsia" w:hAnsiTheme="minorEastAsia" w:cs="微软雅黑" w:hint="eastAsia"/>
          <w:color w:val="676767"/>
        </w:rPr>
        <w:t>最</w:t>
      </w:r>
      <w:proofErr w:type="gramEnd"/>
      <w:r w:rsidRPr="00217012">
        <w:rPr>
          <w:rFonts w:asciiTheme="minorEastAsia" w:hAnsiTheme="minorEastAsia" w:cs="微软雅黑" w:hint="eastAsia"/>
          <w:color w:val="676767"/>
        </w:rPr>
        <w:t>基础最基本的要求，企业（项目负责人）业绩、奖项、诚信等“门槛”</w:t>
      </w:r>
      <w:proofErr w:type="gramStart"/>
      <w:r w:rsidRPr="00217012">
        <w:rPr>
          <w:rFonts w:asciiTheme="minorEastAsia" w:hAnsiTheme="minorEastAsia" w:cs="微软雅黑" w:hint="eastAsia"/>
          <w:color w:val="676767"/>
        </w:rPr>
        <w:t>类条件</w:t>
      </w:r>
      <w:proofErr w:type="gramEnd"/>
      <w:r w:rsidRPr="00217012">
        <w:rPr>
          <w:rFonts w:asciiTheme="minorEastAsia" w:hAnsiTheme="minorEastAsia" w:cs="微软雅黑" w:hint="eastAsia"/>
          <w:color w:val="676767"/>
        </w:rPr>
        <w:t>不应作为资格审查内容。对于采用评定分离的工程总承包项目，其资格条件中可以设置企业或项目负责人业绩。</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3、其它符合性评审。</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4、投标文件的澄清。</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评标委员会对投标文件有疑问的，或者依照有关规定做出无效投标判定前，应当向当事人核实有关事项，并将核实情况记录在案。</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5、无效投标的判定。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除招标文件单列（法律、法规、规章、规范性文件和违反国家强制性标准规定）的无效投标情形外，评标委员会不得对投标文件做无效投标判定。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（三）详细评审</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评定分离”一般采用定性评审的方法对投标文件进行评审。以下为定性评审方法，供招标人参考。招标人也可以采用“定量评审”或“定性+定量评审”的方法，具体评审因素及评分标准由招标人自行编制，并结合分段评审推荐法在招标文件中载明。</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1、技术标评审。</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（1）技术标评审采用合格制。技术标评审不合格的不再进入下一步评审。</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技术标评审结论判为“不合格”仅限于投标文件出现违反国家强制性条文标准的情况，否则技术标评审结论为“合格”。货物招标项目的技术标评审，可以将技术规格、技术参数分为重要评审项目和一般评审项目两类，定性评审时只能分别指出负偏离情况，不得规定若干项不符合或负偏离就将技术标评审结论判为“不合格”。</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（3）评为“合格”的技术标评审报告，应指出该投标文件优点和存在的缺陷（货物招标项目则指出存在的负偏差情况）、签订合同前应注意和澄清的事项等情况。</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（4）招标人可以在评标办法中明确：进入下一个评审环节的入选比例、数量或淘汰率，评标委员会根据招标文件规定的办法，根据各投标文件中技术方案进行评审确定进入下一个评审环节的投标人名单。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2、投标报价评审（经济标评审）。</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（1）具体评审细则应在招标文件中明确。评审内容主要包括投标报价是否低于成本、报价组成是否存在不合理、是否存在需要注意的不平衡报价等情况。</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（2）除投标报价低于成本或投标文件出现违反计价规范等情形，其投标报价评审等级为“不合格”外，投标报价文件出现其他情形的，均不得评定为“不</w:t>
      </w:r>
      <w:r w:rsidRPr="00217012">
        <w:rPr>
          <w:rFonts w:asciiTheme="minorEastAsia" w:hAnsiTheme="minorEastAsia" w:cs="微软雅黑" w:hint="eastAsia"/>
          <w:color w:val="676767"/>
        </w:rPr>
        <w:lastRenderedPageBreak/>
        <w:t>合格”，评标委员会应列出报价组成不合理、不平衡报价、签订合同前应注意和澄清的事项。</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（3）招标人可以在评标办法中明确：进入下一个评审环节的入选比例、数量或淘汰率（如：按报价排序，剔除n名高价、m名低价等，但不建议采用计算平均值</w:t>
      </w:r>
      <w:proofErr w:type="gramStart"/>
      <w:r w:rsidRPr="00217012">
        <w:rPr>
          <w:rFonts w:asciiTheme="minorEastAsia" w:hAnsiTheme="minorEastAsia" w:cs="微软雅黑" w:hint="eastAsia"/>
          <w:color w:val="676767"/>
        </w:rPr>
        <w:t>取范围</w:t>
      </w:r>
      <w:proofErr w:type="gramEnd"/>
      <w:r w:rsidRPr="00217012">
        <w:rPr>
          <w:rFonts w:asciiTheme="minorEastAsia" w:hAnsiTheme="minorEastAsia" w:cs="微软雅黑" w:hint="eastAsia"/>
          <w:color w:val="676767"/>
        </w:rPr>
        <w:t>的方式），评标委员会根据招标文件规定的办法，根据各评标价确定进入下一个评审环节的投标人名单。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3、资信标评审（商务标评审）。</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资信标评审内容包括企业资格、信用评价、类似工程业绩、获奖、招标合同承诺条款等，具体要求由招标人在招标文件中约定。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（四）定标候选人的确定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详细评审后，评标委员会按照招标文件规定的方法，向招标人择优推荐规定数量</w:t>
      </w:r>
      <w:proofErr w:type="gramStart"/>
      <w:r w:rsidRPr="00217012">
        <w:rPr>
          <w:rFonts w:asciiTheme="minorEastAsia" w:hAnsiTheme="minorEastAsia" w:cs="微软雅黑" w:hint="eastAsia"/>
          <w:color w:val="676767"/>
        </w:rPr>
        <w:t>不</w:t>
      </w:r>
      <w:proofErr w:type="gramEnd"/>
      <w:r w:rsidRPr="00217012">
        <w:rPr>
          <w:rFonts w:asciiTheme="minorEastAsia" w:hAnsiTheme="minorEastAsia" w:cs="微软雅黑" w:hint="eastAsia"/>
          <w:color w:val="676767"/>
        </w:rPr>
        <w:t>排序的定标候选人。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（五）评标报告</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评标完成后，评标委员会应当向招标人提交书面评标报告，评标报告应包括以下内容：</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1、基本情况和数据表；</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2、评标委员会成员名单；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3、开标记录；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4、澄清和说明情况记录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5、无效投标判定情况说明；</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6、推荐定标候选人名单，以及每个环节评审结果。</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（六）评标结果公示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招标人应当在评标工作完成后的3日内，对定标候选人公示，公示期3日。公示中，应附评标报告（评标专家姓名除外）。</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对评标结果的异议的提出和处理，适用《招标投标法实施条例》第五十四条的规定。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投标人对评标结果有异议的应当在公示期内提出。异议成立，取消相应定标候选人资格后是否重新推荐或补充定标作候选人，应当在招标文件中明确。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三、定标程序</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招标人应当在定标候选人公示结束后7个工作日内进入交易中心召开定标会。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招标人在定标前可以对投标人及拟派项目负责人进行考察。经考察，中标候选人的投标所用业绩、奖项等弄虚作假，或是经营、财务状况发生较大变化或者存在违法行为，可能影响其履约能力的，招标人应如实记录并提交定标委员会参考。招标人定标前组织考察的，定标会议时间可以适当推迟。</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（一）定标委员会的组建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1、采用票决定标法、票决抽签定标</w:t>
      </w:r>
      <w:proofErr w:type="gramStart"/>
      <w:r w:rsidRPr="00217012">
        <w:rPr>
          <w:rFonts w:asciiTheme="minorEastAsia" w:hAnsiTheme="minorEastAsia" w:cs="微软雅黑" w:hint="eastAsia"/>
          <w:color w:val="676767"/>
        </w:rPr>
        <w:t>法或者</w:t>
      </w:r>
      <w:proofErr w:type="gramEnd"/>
      <w:r w:rsidRPr="00217012">
        <w:rPr>
          <w:rFonts w:asciiTheme="minorEastAsia" w:hAnsiTheme="minorEastAsia" w:cs="微软雅黑" w:hint="eastAsia"/>
          <w:color w:val="676767"/>
        </w:rPr>
        <w:t>集体议事法定标的，定标委员会成员数量为7人以上单数。采用其他方式定标的，定标委员会成员数量为5人以上单数。</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定标委员会应当从招标人定标成员库中随机抽取确定。招标人（不含代理机构）的法定代表人或者主要负责人可以从本单位直接指定部分定标委员会成员，但总数不得超过定标委员会成员总数的三分之一。</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2、招标人建立的定标成员库应报当地招投标监管机构，人数应不少于定标委员会人数的5倍，成员由下列人员组成：</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（1）招标人（不含代理机构）、项目业主或者使用单位的领导班子成员、经营管理人员；</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（2）财政性资金投资工程的招标人本系统上下级主管部门或者系统</w:t>
      </w:r>
      <w:proofErr w:type="gramStart"/>
      <w:r w:rsidRPr="00217012">
        <w:rPr>
          <w:rFonts w:asciiTheme="minorEastAsia" w:hAnsiTheme="minorEastAsia" w:cs="微软雅黑" w:hint="eastAsia"/>
          <w:color w:val="676767"/>
        </w:rPr>
        <w:t>外相关</w:t>
      </w:r>
      <w:proofErr w:type="gramEnd"/>
      <w:r w:rsidRPr="00217012">
        <w:rPr>
          <w:rFonts w:asciiTheme="minorEastAsia" w:hAnsiTheme="minorEastAsia" w:cs="微软雅黑" w:hint="eastAsia"/>
          <w:color w:val="676767"/>
        </w:rPr>
        <w:t>部门工作人员；</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（3）非财政性国有资金投资工程的招标人母公司、子公司人员。</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各级政府因建设管理需要，成立的长期承担地方国有资金投资工程建设项目的建设单位或管理机构（简称“大甲方”）的领导班子成员、经营管理人员和组成“大甲方”的各部门的系统上下级主管部门或者系统</w:t>
      </w:r>
      <w:proofErr w:type="gramStart"/>
      <w:r w:rsidRPr="00217012">
        <w:rPr>
          <w:rFonts w:asciiTheme="minorEastAsia" w:hAnsiTheme="minorEastAsia" w:cs="微软雅黑" w:hint="eastAsia"/>
          <w:color w:val="676767"/>
        </w:rPr>
        <w:t>外相关</w:t>
      </w:r>
      <w:proofErr w:type="gramEnd"/>
      <w:r w:rsidRPr="00217012">
        <w:rPr>
          <w:rFonts w:asciiTheme="minorEastAsia" w:hAnsiTheme="minorEastAsia" w:cs="微软雅黑" w:hint="eastAsia"/>
          <w:color w:val="676767"/>
        </w:rPr>
        <w:t>部门工作人员。设计类定标委员会成员也可由县（市、区）级以上人民政府规划委员会人员组成。</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3、定标委员会应当在定标会上推荐定标组长，招标人（不含代理机构）的法定代表人或者主要负责人参加定标委员会的，由其直接担任定标委员会组长。</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4、招标人应当组建监督小组对定标过程进行见证监督。</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5、招标人应当对定标过程进行记录，并存档备查。</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（二）定标，确定中标候选人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招标人在定标会上可以介绍项目情况、招标情况、清标及对投标人或者项目负责人的考察、质询情况；招标人可以邀请评标专家代表介绍评标情况、专家评审意见及评标结论、提醒注意事项。定标委员会成员有疑问的，可以向招标人或者招标代理机构、评标专家提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定标委员会应当按照充分竞争、合理低价的原则，采用招标文件规定的方法（具体方法见本导则第一条），在评标委员会推荐的定标候选人中择优确定中标候选人。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（三）中标候选人公示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招标人应当在定标工作完成后的3日内，对中标候选人公示，公示期3日。公示内容包括：定标候选人名单（有排序）、定标时间、定标方法、集体议事法的定标理由、拟中标人等内容。公示期内对定标结果异议的提出和处理，适用《招标投标法实施条例》第五十四条的规定。中标候选人公示期间，投标人提出的针对中标候选人以外的异议，无论调查结果是否属实，均不改变评标委员会已确定并公示的定标候选人名单。</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四、发布中标人公告</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中标候选人公示无异议的，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招标人应当在发出中标通知书的同时，发布中标人公告（公告发布时间与中标通知书签发时间应当一致），中标公告内容包括：中标人名称、中标价和项目负责人等。</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r w:rsidRPr="00217012">
        <w:rPr>
          <w:rFonts w:asciiTheme="minorEastAsia" w:hAnsiTheme="minorEastAsia" w:cs="微软雅黑" w:hint="eastAsia"/>
          <w:color w:val="676767"/>
        </w:rPr>
        <w:t>自发出中标通知书之日起15日内，招标人</w:t>
      </w:r>
      <w:proofErr w:type="gramStart"/>
      <w:r w:rsidRPr="00217012">
        <w:rPr>
          <w:rFonts w:asciiTheme="minorEastAsia" w:hAnsiTheme="minorEastAsia" w:cs="微软雅黑" w:hint="eastAsia"/>
          <w:color w:val="676767"/>
        </w:rPr>
        <w:t>应当向招投标</w:t>
      </w:r>
      <w:proofErr w:type="gramEnd"/>
      <w:r w:rsidRPr="00217012">
        <w:rPr>
          <w:rFonts w:asciiTheme="minorEastAsia" w:hAnsiTheme="minorEastAsia" w:cs="微软雅黑" w:hint="eastAsia"/>
          <w:color w:val="676767"/>
        </w:rPr>
        <w:t>监管机构提交招标投标情况书面报告。</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lastRenderedPageBreak/>
        <w:t>五、签订合同</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招标人和中标人应当在投标有效期内并在自中标通知书发出之日起30日内，依照招标文件、投标文件签订书面合同，合同的标的、价款、质量、履行期限等主要条款应当与招标文件和中标人的投标文件的内容一致。招标人和中标人不得再行订立背离合同实质性内容的其他协议。</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六、相关参考表式及评审因素设定</w:t>
      </w:r>
    </w:p>
    <w:p w:rsidR="00217012"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hint="eastAsia"/>
          <w:color w:val="676767"/>
        </w:rPr>
      </w:pPr>
      <w:r w:rsidRPr="00217012">
        <w:rPr>
          <w:rFonts w:asciiTheme="minorEastAsia" w:hAnsiTheme="minorEastAsia" w:cs="微软雅黑" w:hint="eastAsia"/>
          <w:color w:val="676767"/>
        </w:rPr>
        <w:t>在“评定分离”评审模式下，对一般房建总承包工程和工程方案设计项目的招标，本导则提供的部分常见评审的表式样本和评审因素制定的建议供招标人参考。</w:t>
      </w:r>
    </w:p>
    <w:p w:rsidR="00B455CD" w:rsidRPr="00217012" w:rsidRDefault="00217012" w:rsidP="00217012">
      <w:pPr>
        <w:pStyle w:val="a3"/>
        <w:widowControl/>
        <w:shd w:val="clear" w:color="auto" w:fill="FFFFFF"/>
        <w:spacing w:beforeAutospacing="0" w:afterAutospacing="0" w:line="480" w:lineRule="auto"/>
        <w:ind w:firstLineChars="200" w:firstLine="480"/>
        <w:rPr>
          <w:rFonts w:asciiTheme="minorEastAsia" w:hAnsiTheme="minorEastAsia" w:cs="微软雅黑"/>
          <w:color w:val="676767"/>
        </w:rPr>
      </w:pPr>
      <w:r w:rsidRPr="00217012">
        <w:rPr>
          <w:rFonts w:asciiTheme="minorEastAsia" w:hAnsiTheme="minorEastAsia" w:cs="微软雅黑" w:hint="eastAsia"/>
          <w:color w:val="676767"/>
        </w:rPr>
        <w:t>招标人可参照样本，结合招标工程实际，设定相关评审因素和指标，编制具体工程的技术标评审表。</w:t>
      </w:r>
    </w:p>
    <w:p w:rsidR="00B455CD" w:rsidRDefault="00B455CD">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630" w:lineRule="atLeast"/>
        <w:rPr>
          <w:rFonts w:ascii="微软雅黑" w:eastAsia="微软雅黑" w:hAnsi="微软雅黑" w:cs="微软雅黑"/>
          <w:color w:val="676767"/>
          <w:sz w:val="21"/>
          <w:szCs w:val="21"/>
        </w:rPr>
      </w:pPr>
    </w:p>
    <w:p w:rsidR="00B455CD" w:rsidRP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z w:val="32"/>
          <w:szCs w:val="32"/>
          <w:shd w:val="clear" w:color="auto" w:fill="FFFFFF"/>
        </w:rPr>
      </w:pPr>
      <w:r w:rsidRPr="00217012">
        <w:rPr>
          <w:rStyle w:val="a4"/>
          <w:rFonts w:ascii="宋体" w:eastAsia="宋体" w:hAnsi="宋体" w:cs="宋体" w:hint="eastAsia"/>
          <w:color w:val="676767"/>
          <w:sz w:val="32"/>
          <w:szCs w:val="32"/>
          <w:shd w:val="clear" w:color="auto" w:fill="FFFFFF"/>
        </w:rPr>
        <w:lastRenderedPageBreak/>
        <w:t>技术标定性评审表（样本）</w:t>
      </w: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217012">
      <w:pPr>
        <w:pStyle w:val="a3"/>
        <w:widowControl/>
        <w:shd w:val="clear" w:color="auto" w:fill="FFFFFF"/>
        <w:spacing w:beforeAutospacing="0" w:afterAutospacing="0" w:line="399" w:lineRule="atLeast"/>
        <w:ind w:firstLine="21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招标工程名称：                   投标人：</w:t>
      </w:r>
    </w:p>
    <w:tbl>
      <w:tblPr>
        <w:tblW w:w="9878"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540"/>
        <w:gridCol w:w="1335"/>
        <w:gridCol w:w="4229"/>
        <w:gridCol w:w="1843"/>
        <w:gridCol w:w="1931"/>
      </w:tblGrid>
      <w:tr w:rsidR="00B455CD" w:rsidTr="00217012">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序号</w:t>
            </w:r>
          </w:p>
        </w:tc>
        <w:tc>
          <w:tcPr>
            <w:tcW w:w="133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评审项目</w:t>
            </w:r>
          </w:p>
        </w:tc>
        <w:tc>
          <w:tcPr>
            <w:tcW w:w="422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评审内容</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优点</w:t>
            </w:r>
          </w:p>
        </w:tc>
        <w:tc>
          <w:tcPr>
            <w:tcW w:w="193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存在缺陷或签订合同前应注意和澄清事项</w:t>
            </w:r>
          </w:p>
        </w:tc>
      </w:tr>
      <w:tr w:rsidR="00B455CD" w:rsidTr="00217012">
        <w:trPr>
          <w:trHeight w:val="1352"/>
        </w:trPr>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1</w:t>
            </w:r>
          </w:p>
        </w:tc>
        <w:tc>
          <w:tcPr>
            <w:tcW w:w="133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项目管理班子人员配备表及相关说明</w:t>
            </w:r>
          </w:p>
        </w:tc>
        <w:tc>
          <w:tcPr>
            <w:tcW w:w="422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项目经理、技术负责人及土建、电气、给排水、造价等专业技术人员的职称、专业、工作经历与个人业绩情况。</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3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rsidTr="00217012">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2</w:t>
            </w:r>
          </w:p>
        </w:tc>
        <w:tc>
          <w:tcPr>
            <w:tcW w:w="133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施工资源需求计划</w:t>
            </w:r>
          </w:p>
        </w:tc>
        <w:tc>
          <w:tcPr>
            <w:tcW w:w="422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主要材料、机械设备、大型工具、生产工艺设备、施工设施的需求计划情况。</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3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rsidTr="00217012">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3</w:t>
            </w:r>
          </w:p>
        </w:tc>
        <w:tc>
          <w:tcPr>
            <w:tcW w:w="133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施工总平面布置规划</w:t>
            </w:r>
          </w:p>
        </w:tc>
        <w:tc>
          <w:tcPr>
            <w:tcW w:w="422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施工总平面布置图应包括主要机械设备、堆场、加工场、临时道路、临时供水供电、临时排水排污设施等的布局；主要施工阶段总平面图合理性情况。</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3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rsidTr="00217012">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4</w:t>
            </w:r>
          </w:p>
        </w:tc>
        <w:tc>
          <w:tcPr>
            <w:tcW w:w="133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施工工期管理策划</w:t>
            </w:r>
          </w:p>
        </w:tc>
        <w:tc>
          <w:tcPr>
            <w:tcW w:w="422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工期目标响应招标文件情况；工序安排、关键线路的管理策划情况。</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3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rsidTr="00217012">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5</w:t>
            </w:r>
          </w:p>
        </w:tc>
        <w:tc>
          <w:tcPr>
            <w:tcW w:w="133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工程施工的重点和难点、质量保证措施</w:t>
            </w:r>
          </w:p>
        </w:tc>
        <w:tc>
          <w:tcPr>
            <w:tcW w:w="422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结合现场情况和施工图纸，对工程重点、难点部位的理解及施工方法及质量保证措施情况。</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3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rsidTr="00217012">
        <w:trPr>
          <w:trHeight w:val="795"/>
        </w:trPr>
        <w:tc>
          <w:tcPr>
            <w:tcW w:w="9878" w:type="dxa"/>
            <w:gridSpan w:val="5"/>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ind w:firstLine="420"/>
            </w:pPr>
            <w:r>
              <w:rPr>
                <w:rFonts w:ascii="宋体" w:eastAsia="宋体" w:hAnsi="宋体" w:cs="宋体" w:hint="eastAsia"/>
                <w:color w:val="676767"/>
              </w:rPr>
              <w:t>综合评价等级：  □合格    □不合格</w:t>
            </w:r>
          </w:p>
          <w:p w:rsidR="00B455CD" w:rsidRDefault="00217012">
            <w:pPr>
              <w:pStyle w:val="a3"/>
              <w:widowControl/>
              <w:wordWrap w:val="0"/>
              <w:spacing w:beforeAutospacing="0" w:afterAutospacing="0" w:line="399" w:lineRule="atLeast"/>
              <w:ind w:firstLine="315"/>
            </w:pPr>
            <w:r>
              <w:rPr>
                <w:rFonts w:ascii="宋体" w:eastAsia="宋体" w:hAnsi="宋体" w:cs="宋体" w:hint="eastAsia"/>
                <w:color w:val="676767"/>
              </w:rPr>
              <w:t>评标专家：</w:t>
            </w:r>
          </w:p>
          <w:p w:rsidR="00B455CD" w:rsidRDefault="00217012">
            <w:pPr>
              <w:pStyle w:val="a3"/>
              <w:widowControl/>
              <w:wordWrap w:val="0"/>
              <w:spacing w:beforeAutospacing="0" w:afterAutospacing="0" w:line="399" w:lineRule="atLeast"/>
              <w:ind w:firstLine="6930"/>
            </w:pPr>
            <w:r>
              <w:rPr>
                <w:rFonts w:ascii="宋体" w:eastAsia="宋体" w:hAnsi="宋体" w:cs="宋体" w:hint="eastAsia"/>
                <w:color w:val="676767"/>
              </w:rPr>
              <w:t>   年</w:t>
            </w:r>
            <w:r>
              <w:rPr>
                <w:rFonts w:ascii="Times New Roman" w:eastAsia="宋体" w:hAnsi="Times New Roman"/>
                <w:color w:val="676767"/>
              </w:rPr>
              <w:t>   </w:t>
            </w:r>
            <w:r>
              <w:rPr>
                <w:rFonts w:ascii="宋体" w:eastAsia="宋体" w:hAnsi="宋体" w:cs="宋体" w:hint="eastAsia"/>
                <w:color w:val="676767"/>
              </w:rPr>
              <w:t>月</w:t>
            </w:r>
            <w:r>
              <w:rPr>
                <w:rFonts w:ascii="Times New Roman" w:eastAsia="宋体" w:hAnsi="Times New Roman"/>
                <w:color w:val="676767"/>
              </w:rPr>
              <w:t>   </w:t>
            </w:r>
            <w:r>
              <w:rPr>
                <w:rFonts w:ascii="宋体" w:eastAsia="宋体" w:hAnsi="宋体" w:cs="宋体" w:hint="eastAsia"/>
                <w:color w:val="676767"/>
              </w:rPr>
              <w:t>日</w:t>
            </w:r>
          </w:p>
        </w:tc>
      </w:tr>
    </w:tbl>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备注：</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1、本表适用于专家独立评审使用；</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2、评审因素应根据项目特征，在招标文件中有针对性设定，常规技术内容一般无需设定为评审因素；</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lastRenderedPageBreak/>
        <w:t>3、评审时需指出各评审项的优点、存在缺陷或签订合同前应注意和澄清事项；</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4、综合评价等级可分为合格及不合格等两个等级，不合格仅限于符合招标文件废标、无效标情形以及投标文件违反国家强制性条文标准的情形。</w:t>
      </w:r>
    </w:p>
    <w:p w:rsidR="00B455CD" w:rsidRDefault="00B455CD">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p>
    <w:p w:rsidR="00B455CD" w:rsidRDefault="00B455CD">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217012"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p>
    <w:p w:rsidR="00B455CD"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z w:val="32"/>
          <w:szCs w:val="32"/>
          <w:shd w:val="clear" w:color="auto" w:fill="FFFFFF"/>
        </w:rPr>
      </w:pPr>
      <w:r w:rsidRPr="00217012">
        <w:rPr>
          <w:rStyle w:val="a4"/>
          <w:rFonts w:ascii="宋体" w:eastAsia="宋体" w:hAnsi="宋体" w:cs="宋体" w:hint="eastAsia"/>
          <w:color w:val="676767"/>
          <w:sz w:val="32"/>
          <w:szCs w:val="32"/>
          <w:shd w:val="clear" w:color="auto" w:fill="FFFFFF"/>
        </w:rPr>
        <w:lastRenderedPageBreak/>
        <w:t>技术标定性评审汇总表（样本）</w:t>
      </w:r>
    </w:p>
    <w:p w:rsidR="00217012" w:rsidRP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32"/>
          <w:szCs w:val="32"/>
        </w:rPr>
      </w:pPr>
    </w:p>
    <w:p w:rsidR="00B455CD" w:rsidRDefault="00217012" w:rsidP="00217012">
      <w:pPr>
        <w:pStyle w:val="a3"/>
        <w:widowControl/>
        <w:shd w:val="clear" w:color="auto" w:fill="FFFFFF"/>
        <w:spacing w:beforeAutospacing="0" w:afterAutospacing="0" w:line="399" w:lineRule="atLeast"/>
        <w:ind w:firstLine="210"/>
        <w:jc w:val="both"/>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招标工程名称：               评标时间：    年   月   日</w:t>
      </w:r>
    </w:p>
    <w:tbl>
      <w:tblPr>
        <w:tblW w:w="8775"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540"/>
        <w:gridCol w:w="706"/>
        <w:gridCol w:w="1509"/>
        <w:gridCol w:w="846"/>
        <w:gridCol w:w="1662"/>
        <w:gridCol w:w="1996"/>
        <w:gridCol w:w="1516"/>
      </w:tblGrid>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序号</w:t>
            </w:r>
          </w:p>
        </w:tc>
        <w:tc>
          <w:tcPr>
            <w:tcW w:w="221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投标人名称</w:t>
            </w:r>
          </w:p>
        </w:tc>
        <w:tc>
          <w:tcPr>
            <w:tcW w:w="846"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评审综合等级</w:t>
            </w:r>
          </w:p>
        </w:tc>
        <w:tc>
          <w:tcPr>
            <w:tcW w:w="166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优点</w:t>
            </w:r>
          </w:p>
        </w:tc>
        <w:tc>
          <w:tcPr>
            <w:tcW w:w="3512"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存在缺陷或签订合同前应注意和澄清事项</w:t>
            </w: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1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846"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66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512"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1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846"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66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512"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1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846"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66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512"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1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846"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66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512"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8775" w:type="dxa"/>
            <w:gridSpan w:val="7"/>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评标委员会签名：</w:t>
            </w:r>
          </w:p>
        </w:tc>
      </w:tr>
      <w:tr w:rsidR="00B455CD">
        <w:tc>
          <w:tcPr>
            <w:tcW w:w="8775" w:type="dxa"/>
            <w:gridSpan w:val="7"/>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评标专家保留意见</w:t>
            </w:r>
          </w:p>
        </w:tc>
      </w:tr>
      <w:tr w:rsidR="00B455CD">
        <w:tc>
          <w:tcPr>
            <w:tcW w:w="1246"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专家姓名</w:t>
            </w:r>
          </w:p>
        </w:tc>
        <w:tc>
          <w:tcPr>
            <w:tcW w:w="6013" w:type="dxa"/>
            <w:gridSpan w:val="4"/>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评标专家对汇总意见持保留意见的情况</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（注明涉及的投标人、评审等级、具体的优点、存在缺陷或签订合同前应注意和澄清事项）</w:t>
            </w:r>
          </w:p>
        </w:tc>
        <w:tc>
          <w:tcPr>
            <w:tcW w:w="1516"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专家签名</w:t>
            </w:r>
          </w:p>
        </w:tc>
      </w:tr>
      <w:tr w:rsidR="00B455CD">
        <w:tc>
          <w:tcPr>
            <w:tcW w:w="1246"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6013" w:type="dxa"/>
            <w:gridSpan w:val="4"/>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16"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bl>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z w:val="32"/>
          <w:szCs w:val="32"/>
          <w:shd w:val="clear" w:color="auto" w:fill="FFFFFF"/>
        </w:rPr>
      </w:pPr>
      <w:r w:rsidRPr="00217012">
        <w:rPr>
          <w:rStyle w:val="a4"/>
          <w:rFonts w:ascii="宋体" w:eastAsia="宋体" w:hAnsi="宋体" w:cs="宋体" w:hint="eastAsia"/>
          <w:color w:val="676767"/>
          <w:sz w:val="32"/>
          <w:szCs w:val="32"/>
          <w:shd w:val="clear" w:color="auto" w:fill="FFFFFF"/>
        </w:rPr>
        <w:lastRenderedPageBreak/>
        <w:t>设计方案技术标定性评审表（样本）</w:t>
      </w:r>
    </w:p>
    <w:p w:rsidR="00217012" w:rsidRP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32"/>
          <w:szCs w:val="32"/>
        </w:rPr>
      </w:pPr>
    </w:p>
    <w:p w:rsidR="00B455CD" w:rsidRDefault="00217012">
      <w:pPr>
        <w:pStyle w:val="a3"/>
        <w:widowControl/>
        <w:shd w:val="clear" w:color="auto" w:fill="FFFFFF"/>
        <w:spacing w:beforeAutospacing="0" w:afterAutospacing="0" w:line="399" w:lineRule="atLeast"/>
        <w:ind w:firstLine="21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招标工程名称：                  投标人：</w:t>
      </w:r>
    </w:p>
    <w:tbl>
      <w:tblPr>
        <w:tblW w:w="8775"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540"/>
        <w:gridCol w:w="1553"/>
        <w:gridCol w:w="1722"/>
        <w:gridCol w:w="1918"/>
        <w:gridCol w:w="3042"/>
      </w:tblGrid>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序号</w:t>
            </w:r>
          </w:p>
        </w:tc>
        <w:tc>
          <w:tcPr>
            <w:tcW w:w="155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评审项目</w:t>
            </w:r>
          </w:p>
        </w:tc>
        <w:tc>
          <w:tcPr>
            <w:tcW w:w="172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评审内容</w:t>
            </w:r>
          </w:p>
        </w:tc>
        <w:tc>
          <w:tcPr>
            <w:tcW w:w="191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优点</w:t>
            </w:r>
          </w:p>
        </w:tc>
        <w:tc>
          <w:tcPr>
            <w:tcW w:w="304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存在缺陷或签订合同前应注意和澄清事项</w:t>
            </w: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5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72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1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4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5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72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1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4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5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72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1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4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5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72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1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4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8775" w:type="dxa"/>
            <w:gridSpan w:val="5"/>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ind w:firstLine="315"/>
            </w:pPr>
            <w:r>
              <w:rPr>
                <w:rFonts w:ascii="宋体" w:eastAsia="宋体" w:hAnsi="宋体" w:cs="宋体" w:hint="eastAsia"/>
                <w:color w:val="676767"/>
              </w:rPr>
              <w:t>综合评价等级：□合格  □不合格</w:t>
            </w:r>
          </w:p>
          <w:p w:rsidR="00B455CD" w:rsidRDefault="00217012">
            <w:pPr>
              <w:pStyle w:val="a3"/>
              <w:widowControl/>
              <w:wordWrap w:val="0"/>
              <w:spacing w:beforeAutospacing="0" w:afterAutospacing="0" w:line="399" w:lineRule="atLeast"/>
              <w:ind w:firstLine="315"/>
            </w:pPr>
            <w:r>
              <w:rPr>
                <w:rFonts w:ascii="宋体" w:eastAsia="宋体" w:hAnsi="宋体" w:cs="宋体" w:hint="eastAsia"/>
                <w:color w:val="676767"/>
              </w:rPr>
              <w:t>评标专家：</w:t>
            </w:r>
          </w:p>
          <w:p w:rsidR="00B455CD" w:rsidRDefault="00217012">
            <w:pPr>
              <w:pStyle w:val="a3"/>
              <w:widowControl/>
              <w:wordWrap w:val="0"/>
              <w:spacing w:beforeAutospacing="0" w:afterAutospacing="0" w:line="399" w:lineRule="atLeast"/>
              <w:ind w:firstLine="6405"/>
            </w:pPr>
            <w:r>
              <w:rPr>
                <w:rFonts w:ascii="宋体" w:eastAsia="宋体" w:hAnsi="宋体" w:cs="宋体" w:hint="eastAsia"/>
                <w:color w:val="676767"/>
              </w:rPr>
              <w:t>   年   月   日</w:t>
            </w:r>
          </w:p>
        </w:tc>
      </w:tr>
    </w:tbl>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备注：</w:t>
      </w:r>
    </w:p>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   1、本表适用于专家独立评审使用；</w:t>
      </w:r>
    </w:p>
    <w:p w:rsidR="00B455CD" w:rsidRDefault="00217012">
      <w:pPr>
        <w:pStyle w:val="a3"/>
        <w:widowControl/>
        <w:shd w:val="clear" w:color="auto" w:fill="FFFFFF"/>
        <w:spacing w:beforeAutospacing="0" w:afterAutospacing="0" w:line="399" w:lineRule="atLeast"/>
        <w:ind w:firstLine="405"/>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2、评审项由招标人根据项目特征、主要功能需求及技术要求等主要因素自行设定；</w:t>
      </w:r>
    </w:p>
    <w:p w:rsidR="00B455CD" w:rsidRDefault="00217012">
      <w:pPr>
        <w:pStyle w:val="a3"/>
        <w:widowControl/>
        <w:shd w:val="clear" w:color="auto" w:fill="FFFFFF"/>
        <w:spacing w:beforeAutospacing="0" w:afterAutospacing="0" w:line="399" w:lineRule="atLeast"/>
        <w:ind w:firstLine="405"/>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3、指出各评审项的优点、存在缺陷或签订合同前应注意和澄清事项；</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4、综合评价等级仅分为合格或不合格两个等级，不合格仅限于符合招标文件废标、无效标情形以及投标文件违反国家强制性条文标准的情形。</w:t>
      </w:r>
    </w:p>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   </w:t>
      </w: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z w:val="32"/>
          <w:szCs w:val="32"/>
          <w:shd w:val="clear" w:color="auto" w:fill="FFFFFF"/>
        </w:rPr>
      </w:pPr>
      <w:r w:rsidRPr="00217012">
        <w:rPr>
          <w:rStyle w:val="a4"/>
          <w:rFonts w:ascii="宋体" w:eastAsia="宋体" w:hAnsi="宋体" w:cs="宋体" w:hint="eastAsia"/>
          <w:color w:val="676767"/>
          <w:sz w:val="32"/>
          <w:szCs w:val="32"/>
          <w:shd w:val="clear" w:color="auto" w:fill="FFFFFF"/>
        </w:rPr>
        <w:lastRenderedPageBreak/>
        <w:t>设计方案技术标定性评审汇总表（样本）</w:t>
      </w:r>
    </w:p>
    <w:p w:rsidR="00217012" w:rsidRP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32"/>
          <w:szCs w:val="32"/>
        </w:rPr>
      </w:pPr>
    </w:p>
    <w:p w:rsidR="00B455CD" w:rsidRDefault="00217012" w:rsidP="00217012">
      <w:pPr>
        <w:pStyle w:val="a3"/>
        <w:widowControl/>
        <w:shd w:val="clear" w:color="auto" w:fill="FFFFFF"/>
        <w:spacing w:beforeAutospacing="0" w:afterAutospacing="0" w:line="399" w:lineRule="atLeast"/>
        <w:ind w:firstLine="210"/>
        <w:jc w:val="both"/>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招标工程名称：             评标时间：    </w:t>
      </w:r>
      <w:r>
        <w:rPr>
          <w:rFonts w:ascii="宋体" w:eastAsia="宋体" w:hAnsi="宋体" w:cs="宋体" w:hint="eastAsia"/>
          <w:color w:val="676767"/>
          <w:sz w:val="21"/>
          <w:szCs w:val="21"/>
          <w:shd w:val="clear" w:color="auto" w:fill="FFFFFF"/>
        </w:rPr>
        <w:t> </w:t>
      </w:r>
      <w:r>
        <w:rPr>
          <w:rFonts w:ascii="宋体" w:eastAsia="宋体" w:hAnsi="宋体" w:cs="宋体" w:hint="eastAsia"/>
          <w:color w:val="676767"/>
          <w:shd w:val="clear" w:color="auto" w:fill="FFFFFF"/>
        </w:rPr>
        <w:t>年  月  日</w:t>
      </w:r>
    </w:p>
    <w:tbl>
      <w:tblPr>
        <w:tblW w:w="8865"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540"/>
        <w:gridCol w:w="768"/>
        <w:gridCol w:w="1900"/>
        <w:gridCol w:w="2227"/>
        <w:gridCol w:w="1907"/>
        <w:gridCol w:w="1523"/>
      </w:tblGrid>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序号</w:t>
            </w:r>
          </w:p>
        </w:tc>
        <w:tc>
          <w:tcPr>
            <w:tcW w:w="266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投标人名称</w:t>
            </w: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优点</w:t>
            </w:r>
          </w:p>
        </w:tc>
        <w:tc>
          <w:tcPr>
            <w:tcW w:w="343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存在缺陷或签订合同前应注意和澄清事项</w:t>
            </w: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66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43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66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43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66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43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66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43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8865" w:type="dxa"/>
            <w:gridSpan w:val="6"/>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评标委员会签名：</w:t>
            </w:r>
          </w:p>
        </w:tc>
      </w:tr>
      <w:tr w:rsidR="00B455CD">
        <w:tc>
          <w:tcPr>
            <w:tcW w:w="8865" w:type="dxa"/>
            <w:gridSpan w:val="6"/>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评标专家保留意见</w:t>
            </w:r>
          </w:p>
        </w:tc>
      </w:tr>
      <w:tr w:rsidR="00B455CD">
        <w:tc>
          <w:tcPr>
            <w:tcW w:w="130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专家姓名</w:t>
            </w:r>
          </w:p>
        </w:tc>
        <w:tc>
          <w:tcPr>
            <w:tcW w:w="6034"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评标专家对汇总意见持保留意见的情况</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（注明涉及的投标人、具体的优点、存在缺陷或签订合同前应注意和澄清事项）</w:t>
            </w:r>
          </w:p>
        </w:tc>
        <w:tc>
          <w:tcPr>
            <w:tcW w:w="152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专家签名</w:t>
            </w:r>
          </w:p>
        </w:tc>
      </w:tr>
    </w:tbl>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z w:val="28"/>
          <w:szCs w:val="28"/>
          <w:shd w:val="clear" w:color="auto" w:fill="FFFFFF"/>
        </w:rPr>
      </w:pPr>
      <w:r w:rsidRPr="00217012">
        <w:rPr>
          <w:rStyle w:val="a4"/>
          <w:rFonts w:ascii="宋体" w:eastAsia="宋体" w:hAnsi="宋体" w:cs="宋体" w:hint="eastAsia"/>
          <w:color w:val="676767"/>
          <w:sz w:val="28"/>
          <w:szCs w:val="28"/>
          <w:shd w:val="clear" w:color="auto" w:fill="FFFFFF"/>
        </w:rPr>
        <w:lastRenderedPageBreak/>
        <w:t>商务标评审一览表（样本）</w:t>
      </w:r>
    </w:p>
    <w:p w:rsidR="00217012" w:rsidRP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8"/>
          <w:szCs w:val="28"/>
        </w:rPr>
      </w:pPr>
    </w:p>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招标工程名称：                   投标人：</w:t>
      </w:r>
    </w:p>
    <w:tbl>
      <w:tblPr>
        <w:tblW w:w="8850"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540"/>
        <w:gridCol w:w="2247"/>
        <w:gridCol w:w="1952"/>
        <w:gridCol w:w="2923"/>
        <w:gridCol w:w="1188"/>
      </w:tblGrid>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序号</w:t>
            </w:r>
          </w:p>
        </w:tc>
        <w:tc>
          <w:tcPr>
            <w:tcW w:w="224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资信要素名称</w:t>
            </w:r>
          </w:p>
        </w:tc>
        <w:tc>
          <w:tcPr>
            <w:tcW w:w="1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有关要求或说明</w:t>
            </w:r>
          </w:p>
        </w:tc>
        <w:tc>
          <w:tcPr>
            <w:tcW w:w="292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投标人提供的材料</w:t>
            </w:r>
          </w:p>
        </w:tc>
        <w:tc>
          <w:tcPr>
            <w:tcW w:w="118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是否符合</w:t>
            </w: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4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92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18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4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92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18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4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92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18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4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92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18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278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评标委员会：</w:t>
            </w:r>
          </w:p>
        </w:tc>
        <w:tc>
          <w:tcPr>
            <w:tcW w:w="6063"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bl>
    <w:p w:rsidR="00B455CD" w:rsidRDefault="00217012" w:rsidP="00217012">
      <w:pPr>
        <w:pStyle w:val="a3"/>
        <w:widowControl/>
        <w:shd w:val="clear" w:color="auto" w:fill="FFFFFF"/>
        <w:spacing w:beforeAutospacing="0" w:afterAutospacing="0" w:line="399" w:lineRule="atLeast"/>
        <w:jc w:val="both"/>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评标期：    年   月   日</w:t>
      </w:r>
    </w:p>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备注：</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1、商务标评审内容包括企业资格、信用评价、类似工程业绩、获奖、招标合同承诺条款等，具体要求由招标人在招标文件中约定。凡不能通过后续增加资金、人力、物力投入改变的要素视为资信要素，如投标人业绩、过往认证情况、财务状况、营业额，从业人员学历、注册资格、资历等情况；</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2、资信要素不得有规模、数量等下限要求；如投标人业绩的描述可以为：提供近五年投标人自认为最具代表性的类似工程业绩（不超过10项）；</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3、资信要素不单独评审，不进行综合评价，供招标人定标时参考。投标人相关材料的真实性通过公示予以监督。</w:t>
      </w: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z w:val="28"/>
          <w:szCs w:val="28"/>
          <w:shd w:val="clear" w:color="auto" w:fill="FFFFFF"/>
        </w:rPr>
      </w:pPr>
      <w:r w:rsidRPr="00217012">
        <w:rPr>
          <w:rStyle w:val="a4"/>
          <w:rFonts w:ascii="宋体" w:eastAsia="宋体" w:hAnsi="宋体" w:cs="宋体" w:hint="eastAsia"/>
          <w:color w:val="676767"/>
          <w:sz w:val="28"/>
          <w:szCs w:val="28"/>
          <w:shd w:val="clear" w:color="auto" w:fill="FFFFFF"/>
        </w:rPr>
        <w:lastRenderedPageBreak/>
        <w:t>经济标定性评审表（样本）</w:t>
      </w:r>
    </w:p>
    <w:p w:rsidR="00217012" w:rsidRP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8"/>
          <w:szCs w:val="28"/>
        </w:rPr>
      </w:pPr>
    </w:p>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招标工程名称：                       投标人：</w:t>
      </w:r>
    </w:p>
    <w:tbl>
      <w:tblPr>
        <w:tblW w:w="9090"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1620"/>
        <w:gridCol w:w="810"/>
        <w:gridCol w:w="1069"/>
        <w:gridCol w:w="1020"/>
        <w:gridCol w:w="991"/>
        <w:gridCol w:w="558"/>
        <w:gridCol w:w="525"/>
        <w:gridCol w:w="882"/>
        <w:gridCol w:w="1615"/>
      </w:tblGrid>
      <w:tr w:rsidR="00B455CD">
        <w:tc>
          <w:tcPr>
            <w:tcW w:w="1620"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一、投标总</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价概况</w:t>
            </w:r>
          </w:p>
        </w:tc>
        <w:tc>
          <w:tcPr>
            <w:tcW w:w="810"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投标总价（万元）</w:t>
            </w:r>
          </w:p>
        </w:tc>
        <w:tc>
          <w:tcPr>
            <w:tcW w:w="1069"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投标总价与招标控制价的差额（万元）</w:t>
            </w:r>
          </w:p>
        </w:tc>
        <w:tc>
          <w:tcPr>
            <w:tcW w:w="1020"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投标总价的净下浮率（%）</w:t>
            </w:r>
          </w:p>
        </w:tc>
        <w:tc>
          <w:tcPr>
            <w:tcW w:w="4571" w:type="dxa"/>
            <w:gridSpan w:val="5"/>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投标总价中</w:t>
            </w: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81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06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0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54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分部分项</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金额（万元）</w:t>
            </w:r>
          </w:p>
        </w:tc>
        <w:tc>
          <w:tcPr>
            <w:tcW w:w="140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措施项目</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金额（万元）</w:t>
            </w:r>
          </w:p>
        </w:tc>
        <w:tc>
          <w:tcPr>
            <w:tcW w:w="161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其他金额（万元）</w:t>
            </w: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81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6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4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40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61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二、指定单位、单项工程报价分析</w:t>
            </w: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单位（单项）工程名称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招标控制价</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（万元）</w:t>
            </w: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投标价</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（万元）</w:t>
            </w: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单位工程净下浮率（%）</w:t>
            </w: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指定专业工程投标报价偏离度（A=投标总价净</w:t>
            </w:r>
            <w:proofErr w:type="gramStart"/>
            <w:r>
              <w:rPr>
                <w:rFonts w:ascii="宋体" w:eastAsia="宋体" w:hAnsi="宋体" w:cs="宋体" w:hint="eastAsia"/>
                <w:color w:val="676767"/>
              </w:rPr>
              <w:t>下浮率</w:t>
            </w:r>
            <w:proofErr w:type="gramEnd"/>
            <w:r>
              <w:rPr>
                <w:rFonts w:ascii="宋体" w:eastAsia="宋体" w:hAnsi="宋体" w:cs="宋体" w:hint="eastAsia"/>
                <w:color w:val="676767"/>
              </w:rPr>
              <w:t>-单位工程净下浮率）</w:t>
            </w: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三、清单子目招标控制价超过</w:t>
            </w:r>
            <w:r>
              <w:rPr>
                <w:rFonts w:ascii="宋体" w:eastAsia="宋体" w:hAnsi="宋体" w:cs="宋体" w:hint="eastAsia"/>
                <w:color w:val="676767"/>
                <w:u w:val="single"/>
              </w:rPr>
              <w:t>    </w:t>
            </w:r>
            <w:r>
              <w:rPr>
                <w:rFonts w:ascii="宋体" w:eastAsia="宋体" w:hAnsi="宋体" w:cs="宋体" w:hint="eastAsia"/>
                <w:color w:val="676767"/>
              </w:rPr>
              <w:t>万元报价分析</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（列出B≥±</w:t>
            </w:r>
            <w:r>
              <w:rPr>
                <w:rFonts w:ascii="宋体" w:eastAsia="宋体" w:hAnsi="宋体" w:cs="宋体" w:hint="eastAsia"/>
                <w:color w:val="676767"/>
                <w:u w:val="single"/>
              </w:rPr>
              <w:t>3</w:t>
            </w:r>
            <w:r>
              <w:rPr>
                <w:rFonts w:ascii="宋体" w:eastAsia="宋体" w:hAnsi="宋体" w:cs="宋体" w:hint="eastAsia"/>
                <w:color w:val="676767"/>
              </w:rPr>
              <w:t>%的清单项）</w:t>
            </w: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清单子目编号及工程名称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招标控制价</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（万元）</w:t>
            </w: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投标价</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（万元）</w:t>
            </w: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下浮率（%）</w:t>
            </w: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清单子目投标报价偏离度（B=投标总价净</w:t>
            </w:r>
            <w:proofErr w:type="gramStart"/>
            <w:r>
              <w:rPr>
                <w:rFonts w:ascii="宋体" w:eastAsia="宋体" w:hAnsi="宋体" w:cs="宋体" w:hint="eastAsia"/>
                <w:color w:val="676767"/>
              </w:rPr>
              <w:t>下浮率</w:t>
            </w:r>
            <w:proofErr w:type="gramEnd"/>
            <w:r>
              <w:rPr>
                <w:rFonts w:ascii="宋体" w:eastAsia="宋体" w:hAnsi="宋体" w:cs="宋体" w:hint="eastAsia"/>
                <w:color w:val="676767"/>
              </w:rPr>
              <w:t>-清单子目报价相对招标控制价下浮率）</w:t>
            </w: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83"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49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四、措施项目费合计的异</w:t>
            </w:r>
            <w:r>
              <w:rPr>
                <w:rFonts w:ascii="宋体" w:eastAsia="宋体" w:hAnsi="宋体" w:cs="宋体" w:hint="eastAsia"/>
                <w:color w:val="676767"/>
              </w:rPr>
              <w:lastRenderedPageBreak/>
              <w:t>常报价分析</w:t>
            </w: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lastRenderedPageBreak/>
              <w:t>措施项目费投标价合计（元）</w:t>
            </w: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招标控制价合</w:t>
            </w:r>
            <w:r>
              <w:rPr>
                <w:rFonts w:ascii="宋体" w:eastAsia="宋体" w:hAnsi="宋体" w:cs="宋体" w:hint="eastAsia"/>
                <w:color w:val="676767"/>
              </w:rPr>
              <w:lastRenderedPageBreak/>
              <w:t>计（元）</w:t>
            </w: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lastRenderedPageBreak/>
              <w:t>下浮率（%）</w:t>
            </w:r>
          </w:p>
        </w:tc>
        <w:tc>
          <w:tcPr>
            <w:tcW w:w="3580" w:type="dxa"/>
            <w:gridSpan w:val="4"/>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措施项目投标报价偏离度（C=投标总价净</w:t>
            </w:r>
            <w:proofErr w:type="gramStart"/>
            <w:r>
              <w:rPr>
                <w:rFonts w:ascii="宋体" w:eastAsia="宋体" w:hAnsi="宋体" w:cs="宋体" w:hint="eastAsia"/>
                <w:color w:val="676767"/>
              </w:rPr>
              <w:t>下浮率</w:t>
            </w:r>
            <w:proofErr w:type="gramEnd"/>
            <w:r>
              <w:rPr>
                <w:rFonts w:ascii="宋体" w:eastAsia="宋体" w:hAnsi="宋体" w:cs="宋体" w:hint="eastAsia"/>
                <w:color w:val="676767"/>
              </w:rPr>
              <w:t>-措施项目费</w:t>
            </w:r>
            <w:r>
              <w:rPr>
                <w:rFonts w:ascii="宋体" w:eastAsia="宋体" w:hAnsi="宋体" w:cs="宋体" w:hint="eastAsia"/>
                <w:color w:val="676767"/>
              </w:rPr>
              <w:lastRenderedPageBreak/>
              <w:t>相对招标控制价下浮率）</w:t>
            </w:r>
          </w:p>
        </w:tc>
      </w:tr>
      <w:tr w:rsidR="00B455CD">
        <w:tc>
          <w:tcPr>
            <w:tcW w:w="162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jc w:val="left"/>
              <w:rPr>
                <w:rFonts w:ascii="微软雅黑" w:eastAsia="微软雅黑" w:hAnsi="微软雅黑" w:cs="微软雅黑"/>
                <w:color w:val="676767"/>
                <w:szCs w:val="21"/>
              </w:rPr>
            </w:pPr>
          </w:p>
        </w:tc>
        <w:tc>
          <w:tcPr>
            <w:tcW w:w="1879"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580" w:type="dxa"/>
            <w:gridSpan w:val="4"/>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五、其他报价问题以及对合同签订、履行过程中的风险警示</w:t>
            </w:r>
          </w:p>
        </w:tc>
        <w:tc>
          <w:tcPr>
            <w:tcW w:w="7470" w:type="dxa"/>
            <w:gridSpan w:val="8"/>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投标文件商务标还存在</w:t>
            </w:r>
            <w:r>
              <w:rPr>
                <w:rFonts w:ascii="宋体" w:eastAsia="宋体" w:hAnsi="宋体" w:cs="宋体" w:hint="eastAsia"/>
                <w:color w:val="676767"/>
                <w:u w:val="single"/>
              </w:rPr>
              <w:t>                </w:t>
            </w:r>
            <w:r>
              <w:rPr>
                <w:rFonts w:ascii="宋体" w:eastAsia="宋体" w:hAnsi="宋体" w:cs="宋体" w:hint="eastAsia"/>
                <w:color w:val="676767"/>
              </w:rPr>
              <w:t>等其他报价问题，并对合同签订、履行过程中的风险提出如下警示：</w:t>
            </w:r>
            <w:r>
              <w:rPr>
                <w:rFonts w:ascii="宋体" w:eastAsia="宋体" w:hAnsi="宋体" w:cs="宋体" w:hint="eastAsia"/>
                <w:color w:val="676767"/>
                <w:u w:val="single"/>
              </w:rPr>
              <w:t>               </w:t>
            </w:r>
            <w:r>
              <w:rPr>
                <w:rFonts w:ascii="宋体" w:eastAsia="宋体" w:hAnsi="宋体" w:cs="宋体" w:hint="eastAsia"/>
                <w:color w:val="676767"/>
              </w:rPr>
              <w:t>。</w:t>
            </w:r>
          </w:p>
        </w:tc>
      </w:tr>
      <w:tr w:rsidR="00B455CD">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六、评审结论</w:t>
            </w:r>
          </w:p>
        </w:tc>
        <w:tc>
          <w:tcPr>
            <w:tcW w:w="7470" w:type="dxa"/>
            <w:gridSpan w:val="8"/>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□合格    □不合格</w:t>
            </w:r>
          </w:p>
          <w:p w:rsidR="00B455CD" w:rsidRDefault="00217012">
            <w:pPr>
              <w:pStyle w:val="a3"/>
              <w:widowControl/>
              <w:wordWrap w:val="0"/>
              <w:spacing w:beforeAutospacing="0" w:afterAutospacing="0" w:line="399" w:lineRule="atLeast"/>
            </w:pPr>
            <w:r>
              <w:rPr>
                <w:rFonts w:ascii="宋体" w:eastAsia="宋体" w:hAnsi="宋体" w:cs="宋体" w:hint="eastAsia"/>
                <w:color w:val="676767"/>
              </w:rPr>
              <w:t>评标专家：</w:t>
            </w:r>
          </w:p>
          <w:p w:rsidR="00B455CD" w:rsidRDefault="00217012">
            <w:pPr>
              <w:pStyle w:val="a3"/>
              <w:widowControl/>
              <w:wordWrap w:val="0"/>
              <w:spacing w:beforeAutospacing="0" w:afterAutospacing="0" w:line="399" w:lineRule="atLeast"/>
              <w:ind w:firstLine="4725"/>
            </w:pPr>
            <w:r>
              <w:rPr>
                <w:rFonts w:ascii="宋体" w:eastAsia="宋体" w:hAnsi="宋体" w:cs="宋体" w:hint="eastAsia"/>
                <w:color w:val="676767"/>
              </w:rPr>
              <w:t>   年   月   日</w:t>
            </w:r>
          </w:p>
        </w:tc>
      </w:tr>
    </w:tbl>
    <w:p w:rsidR="00B455CD" w:rsidRDefault="00217012">
      <w:pPr>
        <w:pStyle w:val="a3"/>
        <w:widowControl/>
        <w:shd w:val="clear" w:color="auto" w:fill="FFFFFF"/>
        <w:spacing w:beforeAutospacing="0" w:afterAutospacing="0" w:line="399" w:lineRule="atLeast"/>
        <w:ind w:left="21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说明：1、偏离度是指评审</w:t>
      </w:r>
      <w:proofErr w:type="gramStart"/>
      <w:r>
        <w:rPr>
          <w:rFonts w:ascii="宋体" w:eastAsia="宋体" w:hAnsi="宋体" w:cs="宋体" w:hint="eastAsia"/>
          <w:color w:val="676767"/>
          <w:shd w:val="clear" w:color="auto" w:fill="FFFFFF"/>
        </w:rPr>
        <w:t>项相对</w:t>
      </w:r>
      <w:proofErr w:type="gramEnd"/>
      <w:r>
        <w:rPr>
          <w:rFonts w:ascii="宋体" w:eastAsia="宋体" w:hAnsi="宋体" w:cs="宋体" w:hint="eastAsia"/>
          <w:color w:val="676767"/>
          <w:shd w:val="clear" w:color="auto" w:fill="FFFFFF"/>
        </w:rPr>
        <w:t>标底的</w:t>
      </w:r>
      <w:proofErr w:type="gramStart"/>
      <w:r>
        <w:rPr>
          <w:rFonts w:ascii="宋体" w:eastAsia="宋体" w:hAnsi="宋体" w:cs="宋体" w:hint="eastAsia"/>
          <w:color w:val="676767"/>
          <w:shd w:val="clear" w:color="auto" w:fill="FFFFFF"/>
        </w:rPr>
        <w:t>下浮率</w:t>
      </w:r>
      <w:proofErr w:type="gramEnd"/>
      <w:r>
        <w:rPr>
          <w:rFonts w:ascii="宋体" w:eastAsia="宋体" w:hAnsi="宋体" w:cs="宋体" w:hint="eastAsia"/>
          <w:color w:val="676767"/>
          <w:shd w:val="clear" w:color="auto" w:fill="FFFFFF"/>
        </w:rPr>
        <w:t>与投标总价净</w:t>
      </w:r>
      <w:proofErr w:type="gramStart"/>
      <w:r>
        <w:rPr>
          <w:rFonts w:ascii="宋体" w:eastAsia="宋体" w:hAnsi="宋体" w:cs="宋体" w:hint="eastAsia"/>
          <w:color w:val="676767"/>
          <w:shd w:val="clear" w:color="auto" w:fill="FFFFFF"/>
        </w:rPr>
        <w:t>下浮率</w:t>
      </w:r>
      <w:proofErr w:type="gramEnd"/>
      <w:r>
        <w:rPr>
          <w:rFonts w:ascii="宋体" w:eastAsia="宋体" w:hAnsi="宋体" w:cs="宋体" w:hint="eastAsia"/>
          <w:color w:val="676767"/>
          <w:shd w:val="clear" w:color="auto" w:fill="FFFFFF"/>
        </w:rPr>
        <w:t>之差，偏离度绝对值越大，说明该评审项目不平衡报价情况越严重，反之则小。</w:t>
      </w:r>
    </w:p>
    <w:p w:rsidR="00B455CD" w:rsidRDefault="00217012">
      <w:pPr>
        <w:pStyle w:val="a3"/>
        <w:widowControl/>
        <w:shd w:val="clear" w:color="auto" w:fill="FFFFFF"/>
        <w:spacing w:beforeAutospacing="0" w:afterAutospacing="0" w:line="399" w:lineRule="atLeast"/>
        <w:ind w:left="210"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2、清单子目偏离度评审设置时，如果子目合</w:t>
      </w:r>
      <w:proofErr w:type="gramStart"/>
      <w:r>
        <w:rPr>
          <w:rFonts w:ascii="宋体" w:eastAsia="宋体" w:hAnsi="宋体" w:cs="宋体" w:hint="eastAsia"/>
          <w:color w:val="676767"/>
          <w:shd w:val="clear" w:color="auto" w:fill="FFFFFF"/>
        </w:rPr>
        <w:t>价金额</w:t>
      </w:r>
      <w:proofErr w:type="gramEnd"/>
      <w:r>
        <w:rPr>
          <w:rFonts w:ascii="宋体" w:eastAsia="宋体" w:hAnsi="宋体" w:cs="宋体" w:hint="eastAsia"/>
          <w:color w:val="676767"/>
          <w:shd w:val="clear" w:color="auto" w:fill="FFFFFF"/>
        </w:rPr>
        <w:t>越小、偏离度B值越小，则分析出的偏离子目越多，反之越少。</w:t>
      </w:r>
      <w:proofErr w:type="gramStart"/>
      <w:r>
        <w:rPr>
          <w:rFonts w:ascii="宋体" w:eastAsia="宋体" w:hAnsi="宋体" w:cs="宋体" w:hint="eastAsia"/>
          <w:color w:val="676767"/>
          <w:shd w:val="clear" w:color="auto" w:fill="FFFFFF"/>
        </w:rPr>
        <w:t>凡公布</w:t>
      </w:r>
      <w:proofErr w:type="gramEnd"/>
      <w:r>
        <w:rPr>
          <w:rFonts w:ascii="宋体" w:eastAsia="宋体" w:hAnsi="宋体" w:cs="宋体" w:hint="eastAsia"/>
          <w:color w:val="676767"/>
          <w:shd w:val="clear" w:color="auto" w:fill="FFFFFF"/>
        </w:rPr>
        <w:t>的招标文件中B值小于3%的，在商务标评审时均按3%进行评审（评标专家或交易中心人员直接操作）。评审结果在本表中无法全部列出时，则另页单独列出。</w:t>
      </w:r>
    </w:p>
    <w:p w:rsidR="00B455CD" w:rsidRDefault="00217012">
      <w:pPr>
        <w:pStyle w:val="a3"/>
        <w:widowControl/>
        <w:shd w:val="clear" w:color="auto" w:fill="FFFFFF"/>
        <w:spacing w:beforeAutospacing="0" w:afterAutospacing="0" w:line="399" w:lineRule="atLeast"/>
        <w:ind w:left="210"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3、评审结论仅分为合格或不合格两个等级，不合格仅限于符合招标文件废标、无效标情形。</w:t>
      </w:r>
    </w:p>
    <w:p w:rsidR="00B455CD" w:rsidRDefault="00217012">
      <w:pPr>
        <w:pStyle w:val="a3"/>
        <w:widowControl/>
        <w:shd w:val="clear" w:color="auto" w:fill="FFFFFF"/>
        <w:spacing w:beforeAutospacing="0" w:afterAutospacing="0" w:line="399" w:lineRule="atLeast"/>
        <w:ind w:left="210"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4、本表适用于各专家独立评审或评标委员会汇总意见时使用。作为汇总表使用时，所有商务</w:t>
      </w:r>
      <w:proofErr w:type="gramStart"/>
      <w:r>
        <w:rPr>
          <w:rFonts w:ascii="宋体" w:eastAsia="宋体" w:hAnsi="宋体" w:cs="宋体" w:hint="eastAsia"/>
          <w:color w:val="676767"/>
          <w:shd w:val="clear" w:color="auto" w:fill="FFFFFF"/>
        </w:rPr>
        <w:t>标专家</w:t>
      </w:r>
      <w:proofErr w:type="gramEnd"/>
      <w:r>
        <w:rPr>
          <w:rFonts w:ascii="宋体" w:eastAsia="宋体" w:hAnsi="宋体" w:cs="宋体" w:hint="eastAsia"/>
          <w:color w:val="676767"/>
          <w:shd w:val="clear" w:color="auto" w:fill="FFFFFF"/>
        </w:rPr>
        <w:t>均需签名。</w:t>
      </w: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P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8"/>
          <w:szCs w:val="28"/>
        </w:rPr>
      </w:pPr>
      <w:r w:rsidRPr="00217012">
        <w:rPr>
          <w:rStyle w:val="a4"/>
          <w:rFonts w:ascii="宋体" w:eastAsia="宋体" w:hAnsi="宋体" w:cs="宋体" w:hint="eastAsia"/>
          <w:color w:val="676767"/>
          <w:sz w:val="28"/>
          <w:szCs w:val="28"/>
          <w:shd w:val="clear" w:color="auto" w:fill="FFFFFF"/>
        </w:rPr>
        <w:lastRenderedPageBreak/>
        <w:t>关于经济标（系统自动计算）评审因素、指标设定</w:t>
      </w:r>
    </w:p>
    <w:p w:rsidR="00B455CD"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z w:val="28"/>
          <w:szCs w:val="28"/>
          <w:shd w:val="clear" w:color="auto" w:fill="FFFFFF"/>
        </w:rPr>
      </w:pPr>
      <w:r w:rsidRPr="00217012">
        <w:rPr>
          <w:rStyle w:val="a4"/>
          <w:rFonts w:ascii="宋体" w:eastAsia="宋体" w:hAnsi="宋体" w:cs="宋体" w:hint="eastAsia"/>
          <w:color w:val="676767"/>
          <w:sz w:val="28"/>
          <w:szCs w:val="28"/>
          <w:shd w:val="clear" w:color="auto" w:fill="FFFFFF"/>
        </w:rPr>
        <w:t>及评审工作要求的说明</w:t>
      </w:r>
    </w:p>
    <w:p w:rsidR="00217012" w:rsidRP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8"/>
          <w:szCs w:val="28"/>
        </w:rPr>
      </w:pP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1、清标及重点单位、单项工程、子目的自动筛选、统计指标和分析方法，由招标人根据项目的具体特征，在招标文件中明确设定。</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2、设定指标时，应侧重于对投资控制影响较大的关键因素。</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3、计算机评标系统对投标文件进行自动清标分析；</w:t>
      </w:r>
    </w:p>
    <w:p w:rsidR="00B455CD" w:rsidRDefault="00217012">
      <w:pPr>
        <w:pStyle w:val="a3"/>
        <w:widowControl/>
        <w:shd w:val="clear" w:color="auto" w:fill="FFFFFF"/>
        <w:spacing w:beforeAutospacing="0" w:afterAutospacing="0" w:line="399" w:lineRule="atLeast"/>
        <w:ind w:firstLine="420"/>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4、计算机评标系统对初步评审合格的投标文件进行详细评审，分别对指定专业工程、指定清单子目、措施项目投标报价的偏离度进行分析，评标委员会应根据系统提供的数据进行技术和风险分析，并提出专业评审意见（如综合单价</w:t>
      </w:r>
      <w:proofErr w:type="gramStart"/>
      <w:r>
        <w:rPr>
          <w:rFonts w:ascii="宋体" w:eastAsia="宋体" w:hAnsi="宋体" w:cs="宋体" w:hint="eastAsia"/>
          <w:color w:val="676767"/>
          <w:shd w:val="clear" w:color="auto" w:fill="FFFFFF"/>
        </w:rPr>
        <w:t>中甲供材料</w:t>
      </w:r>
      <w:proofErr w:type="gramEnd"/>
      <w:r>
        <w:rPr>
          <w:rFonts w:ascii="宋体" w:eastAsia="宋体" w:hAnsi="宋体" w:cs="宋体" w:hint="eastAsia"/>
          <w:color w:val="676767"/>
          <w:shd w:val="clear" w:color="auto" w:fill="FFFFFF"/>
        </w:rPr>
        <w:t>含量低于平均值5%；重要投标综合单价偏离平均值10%以上等）供招标人在定标时参考。</w:t>
      </w: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hd w:val="clear" w:color="auto" w:fill="FFFFFF"/>
        </w:rPr>
      </w:pPr>
      <w:r>
        <w:rPr>
          <w:rStyle w:val="a4"/>
          <w:rFonts w:ascii="宋体" w:eastAsia="宋体" w:hAnsi="宋体" w:cs="宋体" w:hint="eastAsia"/>
          <w:color w:val="676767"/>
          <w:shd w:val="clear" w:color="auto" w:fill="FFFFFF"/>
        </w:rPr>
        <w:lastRenderedPageBreak/>
        <w:t>推荐的定标候选人（样本）</w:t>
      </w: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217012" w:rsidP="00217012">
      <w:pPr>
        <w:pStyle w:val="a3"/>
        <w:widowControl/>
        <w:shd w:val="clear" w:color="auto" w:fill="FFFFFF"/>
        <w:spacing w:beforeAutospacing="0" w:afterAutospacing="0" w:line="399" w:lineRule="atLeast"/>
        <w:ind w:firstLine="210"/>
        <w:jc w:val="both"/>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招标工程名称：           评标时间：    年   月   日</w:t>
      </w:r>
    </w:p>
    <w:tbl>
      <w:tblPr>
        <w:tblW w:w="8865"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540"/>
        <w:gridCol w:w="767"/>
        <w:gridCol w:w="2311"/>
        <w:gridCol w:w="2227"/>
        <w:gridCol w:w="1497"/>
        <w:gridCol w:w="1523"/>
      </w:tblGrid>
      <w:tr w:rsidR="00B455CD">
        <w:tc>
          <w:tcPr>
            <w:tcW w:w="3618"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推荐方法</w:t>
            </w:r>
          </w:p>
        </w:tc>
        <w:tc>
          <w:tcPr>
            <w:tcW w:w="5247"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8865" w:type="dxa"/>
            <w:gridSpan w:val="6"/>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推荐的中标候选人</w:t>
            </w: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序号</w:t>
            </w:r>
          </w:p>
        </w:tc>
        <w:tc>
          <w:tcPr>
            <w:tcW w:w="307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投标人名称</w:t>
            </w: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优点</w:t>
            </w:r>
          </w:p>
        </w:tc>
        <w:tc>
          <w:tcPr>
            <w:tcW w:w="302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存在缺陷或签订合同前应注意和澄清事项</w:t>
            </w: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7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2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7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2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7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2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7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2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7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2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54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78"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2227"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3020"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vAlign w:val="cente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8865" w:type="dxa"/>
            <w:gridSpan w:val="6"/>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评标委员会签名：</w:t>
            </w:r>
          </w:p>
        </w:tc>
      </w:tr>
      <w:tr w:rsidR="00B455CD">
        <w:tc>
          <w:tcPr>
            <w:tcW w:w="8865" w:type="dxa"/>
            <w:gridSpan w:val="6"/>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pPr>
            <w:r>
              <w:rPr>
                <w:rFonts w:ascii="宋体" w:eastAsia="宋体" w:hAnsi="宋体" w:cs="宋体" w:hint="eastAsia"/>
                <w:color w:val="676767"/>
              </w:rPr>
              <w:t>评标专家保留意见</w:t>
            </w:r>
          </w:p>
        </w:tc>
      </w:tr>
      <w:tr w:rsidR="00B455CD">
        <w:tc>
          <w:tcPr>
            <w:tcW w:w="1307"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专家姓名</w:t>
            </w:r>
          </w:p>
        </w:tc>
        <w:tc>
          <w:tcPr>
            <w:tcW w:w="6035"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评标专家对汇总意见持保留意见的情况</w:t>
            </w:r>
          </w:p>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（注明涉及的投标人、具体的优点、存在缺陷或签订合同前应注意和澄清事项）</w:t>
            </w:r>
          </w:p>
        </w:tc>
        <w:tc>
          <w:tcPr>
            <w:tcW w:w="1523"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专家签名</w:t>
            </w:r>
          </w:p>
        </w:tc>
      </w:tr>
    </w:tbl>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备注：本表为评标委员会最终评标报告；</w:t>
      </w: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B455CD">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hint="eastAsia"/>
          <w:color w:val="676767"/>
          <w:sz w:val="21"/>
          <w:szCs w:val="21"/>
        </w:rPr>
      </w:pPr>
    </w:p>
    <w:p w:rsid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1"/>
          <w:szCs w:val="21"/>
        </w:rPr>
      </w:pPr>
    </w:p>
    <w:p w:rsidR="00B455CD" w:rsidRDefault="00217012">
      <w:pPr>
        <w:pStyle w:val="a3"/>
        <w:widowControl/>
        <w:shd w:val="clear" w:color="auto" w:fill="FFFFFF"/>
        <w:spacing w:beforeAutospacing="0" w:afterAutospacing="0" w:line="399" w:lineRule="atLeast"/>
        <w:jc w:val="center"/>
        <w:rPr>
          <w:rStyle w:val="a4"/>
          <w:rFonts w:ascii="宋体" w:eastAsia="宋体" w:hAnsi="宋体" w:cs="宋体" w:hint="eastAsia"/>
          <w:color w:val="676767"/>
          <w:sz w:val="28"/>
          <w:szCs w:val="28"/>
          <w:shd w:val="clear" w:color="auto" w:fill="FFFFFF"/>
        </w:rPr>
      </w:pPr>
      <w:r w:rsidRPr="00217012">
        <w:rPr>
          <w:rStyle w:val="a4"/>
          <w:rFonts w:ascii="宋体" w:eastAsia="宋体" w:hAnsi="宋体" w:cs="宋体" w:hint="eastAsia"/>
          <w:color w:val="676767"/>
          <w:sz w:val="28"/>
          <w:szCs w:val="28"/>
          <w:shd w:val="clear" w:color="auto" w:fill="FFFFFF"/>
        </w:rPr>
        <w:lastRenderedPageBreak/>
        <w:t>票决定标选票（第  轮）（样本）</w:t>
      </w:r>
    </w:p>
    <w:p w:rsidR="00217012" w:rsidRPr="00217012"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8"/>
          <w:szCs w:val="28"/>
        </w:rPr>
      </w:pPr>
    </w:p>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招标项目名称：</w:t>
      </w:r>
      <w:r>
        <w:rPr>
          <w:rFonts w:ascii="宋体" w:eastAsia="宋体" w:hAnsi="宋体" w:cs="宋体" w:hint="eastAsia"/>
          <w:color w:val="676767"/>
          <w:u w:val="single"/>
          <w:shd w:val="clear" w:color="auto" w:fill="FFFFFF"/>
        </w:rPr>
        <w:t>                              </w:t>
      </w:r>
    </w:p>
    <w:tbl>
      <w:tblPr>
        <w:tblW w:w="9465"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1665"/>
        <w:gridCol w:w="3405"/>
        <w:gridCol w:w="4395"/>
      </w:tblGrid>
      <w:tr w:rsidR="00B455CD">
        <w:tc>
          <w:tcPr>
            <w:tcW w:w="166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名次</w:t>
            </w:r>
          </w:p>
        </w:tc>
        <w:tc>
          <w:tcPr>
            <w:tcW w:w="340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支持的投标人</w:t>
            </w:r>
          </w:p>
        </w:tc>
        <w:tc>
          <w:tcPr>
            <w:tcW w:w="43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支持理由</w:t>
            </w:r>
          </w:p>
        </w:tc>
      </w:tr>
      <w:tr w:rsidR="00B455CD">
        <w:tc>
          <w:tcPr>
            <w:tcW w:w="166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第一名</w:t>
            </w:r>
          </w:p>
        </w:tc>
        <w:tc>
          <w:tcPr>
            <w:tcW w:w="340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43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6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第二名</w:t>
            </w:r>
          </w:p>
        </w:tc>
        <w:tc>
          <w:tcPr>
            <w:tcW w:w="340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43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166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Times New Roman" w:eastAsia="微软雅黑" w:hAnsi="Times New Roman"/>
                <w:color w:val="676767"/>
              </w:rPr>
              <w:t>…</w:t>
            </w:r>
          </w:p>
        </w:tc>
        <w:tc>
          <w:tcPr>
            <w:tcW w:w="340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43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bl>
    <w:p w:rsidR="00B455CD" w:rsidRDefault="00A44030" w:rsidP="009A1C97">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定标委员签名：</w:t>
      </w:r>
      <w:r>
        <w:rPr>
          <w:rFonts w:ascii="宋体" w:eastAsia="宋体" w:hAnsi="宋体" w:cs="宋体" w:hint="eastAsia"/>
          <w:color w:val="676767"/>
          <w:shd w:val="clear" w:color="auto" w:fill="FFFFFF"/>
        </w:rPr>
        <w:t xml:space="preserve">           </w:t>
      </w:r>
      <w:r w:rsidR="009A1C97">
        <w:rPr>
          <w:rFonts w:ascii="宋体" w:eastAsia="宋体" w:hAnsi="宋体" w:cs="宋体" w:hint="eastAsia"/>
          <w:color w:val="676767"/>
          <w:shd w:val="clear" w:color="auto" w:fill="FFFFFF"/>
        </w:rPr>
        <w:t>           </w:t>
      </w:r>
      <w:r w:rsidR="00217012">
        <w:rPr>
          <w:rFonts w:ascii="宋体" w:eastAsia="宋体" w:hAnsi="宋体" w:cs="宋体" w:hint="eastAsia"/>
          <w:color w:val="676767"/>
          <w:shd w:val="clear" w:color="auto" w:fill="FFFFFF"/>
        </w:rPr>
        <w:t>年   月   日</w:t>
      </w:r>
    </w:p>
    <w:p w:rsidR="00B455CD" w:rsidRDefault="00B455CD">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p>
    <w:p w:rsidR="00B455CD" w:rsidRDefault="00B455CD">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p>
    <w:p w:rsidR="00B455CD" w:rsidRPr="009A1C97" w:rsidRDefault="00217012">
      <w:pPr>
        <w:pStyle w:val="a3"/>
        <w:widowControl/>
        <w:shd w:val="clear" w:color="auto" w:fill="FFFFFF"/>
        <w:spacing w:beforeAutospacing="0" w:afterAutospacing="0" w:line="399" w:lineRule="atLeast"/>
        <w:jc w:val="center"/>
        <w:rPr>
          <w:rFonts w:ascii="微软雅黑" w:eastAsia="微软雅黑" w:hAnsi="微软雅黑" w:cs="微软雅黑"/>
          <w:color w:val="676767"/>
          <w:sz w:val="28"/>
          <w:szCs w:val="28"/>
        </w:rPr>
      </w:pPr>
      <w:r w:rsidRPr="009A1C97">
        <w:rPr>
          <w:rStyle w:val="a4"/>
          <w:rFonts w:ascii="宋体" w:eastAsia="宋体" w:hAnsi="宋体" w:cs="宋体" w:hint="eastAsia"/>
          <w:color w:val="676767"/>
          <w:sz w:val="28"/>
          <w:szCs w:val="28"/>
          <w:shd w:val="clear" w:color="auto" w:fill="FFFFFF"/>
        </w:rPr>
        <w:t>票决定标选票（第  轮）计票汇总表</w:t>
      </w:r>
    </w:p>
    <w:p w:rsidR="009A1C97" w:rsidRDefault="009A1C97">
      <w:pPr>
        <w:pStyle w:val="a3"/>
        <w:widowControl/>
        <w:shd w:val="clear" w:color="auto" w:fill="FFFFFF"/>
        <w:spacing w:beforeAutospacing="0" w:afterAutospacing="0" w:line="399" w:lineRule="atLeast"/>
        <w:rPr>
          <w:rFonts w:ascii="宋体" w:eastAsia="宋体" w:hAnsi="宋体" w:cs="宋体" w:hint="eastAsia"/>
          <w:color w:val="676767"/>
          <w:shd w:val="clear" w:color="auto" w:fill="FFFFFF"/>
        </w:rPr>
      </w:pPr>
    </w:p>
    <w:p w:rsidR="00B455CD" w:rsidRDefault="00217012" w:rsidP="009A1C97">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招标项目名称：</w:t>
      </w:r>
      <w:r>
        <w:rPr>
          <w:rFonts w:ascii="宋体" w:eastAsia="宋体" w:hAnsi="宋体" w:cs="宋体" w:hint="eastAsia"/>
          <w:color w:val="676767"/>
          <w:u w:val="single"/>
          <w:shd w:val="clear" w:color="auto" w:fill="FFFFFF"/>
        </w:rPr>
        <w:t xml:space="preserve">                                     </w:t>
      </w:r>
    </w:p>
    <w:tbl>
      <w:tblPr>
        <w:tblW w:w="9510" w:type="dxa"/>
        <w:tblBorders>
          <w:top w:val="single" w:sz="6" w:space="0" w:color="000000"/>
          <w:left w:val="single" w:sz="6" w:space="0" w:color="000000"/>
          <w:bottom w:val="single" w:sz="6" w:space="0" w:color="000000"/>
          <w:right w:val="single" w:sz="6" w:space="0" w:color="000000"/>
          <w:insideH w:val="outset" w:sz="6" w:space="0" w:color="000000"/>
          <w:insideV w:val="outset" w:sz="6" w:space="0" w:color="000000"/>
        </w:tblBorders>
        <w:shd w:val="clear" w:color="auto" w:fill="FFFFFF"/>
        <w:tblLayout w:type="fixed"/>
        <w:tblCellMar>
          <w:top w:w="15" w:type="dxa"/>
          <w:left w:w="15" w:type="dxa"/>
          <w:bottom w:w="15" w:type="dxa"/>
          <w:right w:w="15" w:type="dxa"/>
        </w:tblCellMar>
        <w:tblLook w:val="04A0"/>
      </w:tblPr>
      <w:tblGrid>
        <w:gridCol w:w="675"/>
        <w:gridCol w:w="1590"/>
        <w:gridCol w:w="1590"/>
        <w:gridCol w:w="1500"/>
        <w:gridCol w:w="1455"/>
        <w:gridCol w:w="1095"/>
        <w:gridCol w:w="825"/>
        <w:gridCol w:w="780"/>
      </w:tblGrid>
      <w:tr w:rsidR="00B455CD">
        <w:tc>
          <w:tcPr>
            <w:tcW w:w="2265"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投标人</w:t>
            </w:r>
          </w:p>
        </w:tc>
        <w:tc>
          <w:tcPr>
            <w:tcW w:w="5640" w:type="dxa"/>
            <w:gridSpan w:val="4"/>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投票情况</w:t>
            </w:r>
          </w:p>
        </w:tc>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本轮得分</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排名</w:t>
            </w:r>
          </w:p>
        </w:tc>
      </w:tr>
      <w:tr w:rsidR="00B455CD">
        <w:tc>
          <w:tcPr>
            <w:tcW w:w="2265" w:type="dxa"/>
            <w:gridSpan w:val="2"/>
            <w:vMerge/>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jc w:val="left"/>
              <w:rPr>
                <w:rFonts w:ascii="微软雅黑" w:eastAsia="微软雅黑" w:hAnsi="微软雅黑" w:cs="微软雅黑"/>
                <w:color w:val="676767"/>
                <w:szCs w:val="21"/>
              </w:rPr>
            </w:pP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第</w:t>
            </w:r>
            <w:r>
              <w:rPr>
                <w:rFonts w:ascii="Times New Roman" w:eastAsia="宋体" w:hAnsi="Times New Roman"/>
                <w:color w:val="676767"/>
              </w:rPr>
              <w:t>1</w:t>
            </w:r>
            <w:r>
              <w:rPr>
                <w:rFonts w:ascii="宋体" w:eastAsia="宋体" w:hAnsi="宋体" w:cs="宋体" w:hint="eastAsia"/>
                <w:color w:val="676767"/>
              </w:rPr>
              <w:t>名</w:t>
            </w:r>
          </w:p>
        </w:tc>
        <w:tc>
          <w:tcPr>
            <w:tcW w:w="15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第</w:t>
            </w:r>
            <w:r>
              <w:rPr>
                <w:rFonts w:ascii="Times New Roman" w:eastAsia="宋体" w:hAnsi="Times New Roman"/>
                <w:color w:val="676767"/>
              </w:rPr>
              <w:t>2</w:t>
            </w:r>
            <w:r>
              <w:rPr>
                <w:rFonts w:ascii="宋体" w:eastAsia="宋体" w:hAnsi="宋体" w:cs="宋体" w:hint="eastAsia"/>
                <w:color w:val="676767"/>
              </w:rPr>
              <w:t>名</w:t>
            </w:r>
          </w:p>
        </w:tc>
        <w:tc>
          <w:tcPr>
            <w:tcW w:w="1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第</w:t>
            </w:r>
            <w:r>
              <w:rPr>
                <w:rFonts w:ascii="Times New Roman" w:eastAsia="宋体" w:hAnsi="Times New Roman"/>
                <w:color w:val="676767"/>
              </w:rPr>
              <w:t>3</w:t>
            </w:r>
            <w:r>
              <w:rPr>
                <w:rFonts w:ascii="宋体" w:eastAsia="宋体" w:hAnsi="宋体" w:cs="宋体" w:hint="eastAsia"/>
                <w:color w:val="676767"/>
              </w:rPr>
              <w:t>名</w:t>
            </w:r>
          </w:p>
        </w:tc>
        <w:tc>
          <w:tcPr>
            <w:tcW w:w="1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Times New Roman" w:eastAsia="微软雅黑" w:hAnsi="Times New Roman"/>
                <w:color w:val="676767"/>
              </w:rPr>
              <w:t>…</w:t>
            </w:r>
          </w:p>
        </w:tc>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67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1</w:t>
            </w: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67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2</w:t>
            </w: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67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宋体" w:eastAsia="宋体" w:hAnsi="宋体" w:cs="宋体" w:hint="eastAsia"/>
                <w:color w:val="676767"/>
              </w:rPr>
              <w:t>3</w:t>
            </w: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r w:rsidR="00B455CD">
        <w:tc>
          <w:tcPr>
            <w:tcW w:w="67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217012">
            <w:pPr>
              <w:pStyle w:val="a3"/>
              <w:widowControl/>
              <w:wordWrap w:val="0"/>
              <w:spacing w:beforeAutospacing="0" w:afterAutospacing="0" w:line="399" w:lineRule="atLeast"/>
              <w:jc w:val="center"/>
            </w:pPr>
            <w:r>
              <w:rPr>
                <w:rFonts w:ascii="Times New Roman" w:eastAsia="微软雅黑" w:hAnsi="Times New Roman"/>
                <w:color w:val="676767"/>
              </w:rPr>
              <w:t>…</w:t>
            </w: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5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1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c>
          <w:tcPr>
            <w:tcW w:w="78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0" w:type="dxa"/>
              <w:bottom w:w="0" w:type="dxa"/>
              <w:right w:w="150" w:type="dxa"/>
            </w:tcMar>
          </w:tcPr>
          <w:p w:rsidR="00B455CD" w:rsidRDefault="00B455CD">
            <w:pPr>
              <w:widowControl/>
              <w:wordWrap w:val="0"/>
              <w:spacing w:line="399" w:lineRule="atLeast"/>
              <w:jc w:val="left"/>
              <w:rPr>
                <w:rFonts w:ascii="微软雅黑" w:eastAsia="微软雅黑" w:hAnsi="微软雅黑" w:cs="微软雅黑"/>
                <w:color w:val="676767"/>
                <w:szCs w:val="21"/>
              </w:rPr>
            </w:pPr>
          </w:p>
        </w:tc>
      </w:tr>
    </w:tbl>
    <w:p w:rsidR="00B455CD" w:rsidRDefault="00217012">
      <w:pPr>
        <w:pStyle w:val="a3"/>
        <w:widowControl/>
        <w:shd w:val="clear" w:color="auto" w:fill="FFFFFF"/>
        <w:spacing w:beforeAutospacing="0" w:afterAutospacing="0" w:line="399" w:lineRule="atLeast"/>
        <w:rPr>
          <w:rFonts w:ascii="微软雅黑" w:eastAsia="微软雅黑" w:hAnsi="微软雅黑" w:cs="微软雅黑"/>
          <w:color w:val="676767"/>
          <w:sz w:val="21"/>
          <w:szCs w:val="21"/>
        </w:rPr>
      </w:pPr>
      <w:r>
        <w:rPr>
          <w:rFonts w:ascii="宋体" w:eastAsia="宋体" w:hAnsi="宋体" w:cs="宋体" w:hint="eastAsia"/>
          <w:color w:val="676767"/>
          <w:shd w:val="clear" w:color="auto" w:fill="FFFFFF"/>
        </w:rPr>
        <w:t>计票人签名：      </w:t>
      </w:r>
      <w:r w:rsidR="009A1C97">
        <w:rPr>
          <w:rFonts w:ascii="宋体" w:eastAsia="宋体" w:hAnsi="宋体" w:cs="宋体" w:hint="eastAsia"/>
          <w:color w:val="676767"/>
          <w:shd w:val="clear" w:color="auto" w:fill="FFFFFF"/>
        </w:rPr>
        <w:t xml:space="preserve">         </w:t>
      </w:r>
      <w:r>
        <w:rPr>
          <w:rFonts w:ascii="宋体" w:eastAsia="宋体" w:hAnsi="宋体" w:cs="宋体" w:hint="eastAsia"/>
          <w:color w:val="676767"/>
          <w:shd w:val="clear" w:color="auto" w:fill="FFFFFF"/>
        </w:rPr>
        <w:t>监票人签名：  </w:t>
      </w:r>
      <w:r w:rsidR="009A1C97">
        <w:rPr>
          <w:rFonts w:ascii="宋体" w:eastAsia="宋体" w:hAnsi="宋体" w:cs="宋体" w:hint="eastAsia"/>
          <w:color w:val="676767"/>
          <w:shd w:val="clear" w:color="auto" w:fill="FFFFFF"/>
        </w:rPr>
        <w:t xml:space="preserve">                  </w:t>
      </w:r>
      <w:r>
        <w:rPr>
          <w:rFonts w:ascii="宋体" w:eastAsia="宋体" w:hAnsi="宋体" w:cs="宋体" w:hint="eastAsia"/>
          <w:color w:val="676767"/>
          <w:shd w:val="clear" w:color="auto" w:fill="FFFFFF"/>
        </w:rPr>
        <w:t>时间：</w:t>
      </w:r>
    </w:p>
    <w:p w:rsidR="00B455CD" w:rsidRDefault="00B455CD">
      <w:bookmarkStart w:id="2" w:name="_GoBack"/>
      <w:bookmarkEnd w:id="2"/>
    </w:p>
    <w:sectPr w:rsidR="00B455CD" w:rsidSect="00B455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244CC4"/>
    <w:rsid w:val="00217012"/>
    <w:rsid w:val="009A1C97"/>
    <w:rsid w:val="00A44030"/>
    <w:rsid w:val="00B455CD"/>
    <w:rsid w:val="20244C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5C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5CD"/>
    <w:pPr>
      <w:spacing w:beforeAutospacing="1" w:afterAutospacing="1"/>
      <w:jc w:val="left"/>
    </w:pPr>
    <w:rPr>
      <w:rFonts w:cs="Times New Roman"/>
      <w:kern w:val="0"/>
      <w:sz w:val="24"/>
    </w:rPr>
  </w:style>
  <w:style w:type="character" w:styleId="a4">
    <w:name w:val="Strong"/>
    <w:basedOn w:val="a0"/>
    <w:qFormat/>
    <w:rsid w:val="00B455CD"/>
    <w:rPr>
      <w:b/>
    </w:rPr>
  </w:style>
  <w:style w:type="character" w:styleId="a5">
    <w:name w:val="Hyperlink"/>
    <w:basedOn w:val="a0"/>
    <w:rsid w:val="00B455C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9735</Words>
  <Characters>1156</Characters>
  <Application>Microsoft Office Word</Application>
  <DocSecurity>0</DocSecurity>
  <Lines>57</Lines>
  <Paragraphs>265</Paragraphs>
  <ScaleCrop>false</ScaleCrop>
  <Company>Microsoft</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你好846322</dc:creator>
  <cp:lastModifiedBy>李昕 </cp:lastModifiedBy>
  <cp:revision>3</cp:revision>
  <dcterms:created xsi:type="dcterms:W3CDTF">2019-07-12T08:16:00Z</dcterms:created>
  <dcterms:modified xsi:type="dcterms:W3CDTF">2022-03-30T05:03:00Z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